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4E47" w:rsidRDefault="006D3D19">
      <w:pPr>
        <w:spacing w:line="244" w:lineRule="auto"/>
        <w:ind w:left="105" w:right="654"/>
        <w:rPr>
          <w:rFonts w:ascii="Helvetica"/>
          <w:sz w:val="48"/>
        </w:rPr>
      </w:pPr>
      <w:bookmarkStart w:id="0" w:name="_GoBack"/>
      <w:bookmarkEnd w:id="0"/>
      <w:r>
        <w:rPr>
          <w:rFonts w:ascii="Helvetica"/>
          <w:color w:val="003366"/>
          <w:sz w:val="48"/>
        </w:rPr>
        <w:t>Primary Care (IM or FM) Medical Director Opening (Full Time)</w:t>
      </w:r>
    </w:p>
    <w:p w:rsidR="00774E47" w:rsidRDefault="006D3D19">
      <w:pPr>
        <w:ind w:left="105"/>
        <w:rPr>
          <w:rFonts w:ascii="Helvetica"/>
          <w:sz w:val="36"/>
        </w:rPr>
      </w:pPr>
      <w:r>
        <w:rPr>
          <w:rFonts w:ascii="Helvetica"/>
          <w:color w:val="333333"/>
          <w:sz w:val="36"/>
        </w:rPr>
        <w:t>Stanford University, School of Medicine</w:t>
      </w:r>
    </w:p>
    <w:p w:rsidR="00774E47" w:rsidRDefault="00774E47">
      <w:pPr>
        <w:pStyle w:val="BodyText"/>
        <w:spacing w:before="11"/>
        <w:rPr>
          <w:rFonts w:ascii="Helvetica"/>
          <w:sz w:val="46"/>
        </w:rPr>
      </w:pPr>
    </w:p>
    <w:p w:rsidR="00774E47" w:rsidRPr="00F350DB" w:rsidRDefault="006D3D19">
      <w:pPr>
        <w:ind w:left="105"/>
        <w:rPr>
          <w:rFonts w:ascii="Times New Roman" w:hAnsi="Times New Roman" w:cs="Times New Roman"/>
          <w:b/>
          <w:sz w:val="23"/>
          <w:szCs w:val="23"/>
          <w:u w:val="single"/>
        </w:rPr>
      </w:pPr>
      <w:r w:rsidRPr="00F350DB">
        <w:rPr>
          <w:rFonts w:ascii="Times New Roman" w:hAnsi="Times New Roman" w:cs="Times New Roman"/>
          <w:b/>
          <w:color w:val="333333"/>
          <w:sz w:val="23"/>
          <w:szCs w:val="23"/>
          <w:u w:val="single"/>
        </w:rPr>
        <w:t>Employer Based Primary Care – Medical Director</w:t>
      </w:r>
    </w:p>
    <w:p w:rsidR="00774E47" w:rsidRPr="00F350DB" w:rsidRDefault="00774E47">
      <w:pPr>
        <w:pStyle w:val="BodyText"/>
        <w:spacing w:before="3"/>
        <w:rPr>
          <w:rFonts w:ascii="Times New Roman" w:hAnsi="Times New Roman" w:cs="Times New Roman"/>
          <w:b/>
          <w:sz w:val="23"/>
          <w:szCs w:val="23"/>
        </w:rPr>
      </w:pPr>
    </w:p>
    <w:p w:rsidR="00774E47" w:rsidRPr="00F350DB" w:rsidRDefault="006D3D19" w:rsidP="003B52E3">
      <w:pPr>
        <w:pStyle w:val="BodyText"/>
        <w:ind w:left="105" w:right="116"/>
        <w:rPr>
          <w:rFonts w:ascii="Times New Roman" w:hAnsi="Times New Roman" w:cs="Times New Roman"/>
          <w:sz w:val="23"/>
          <w:szCs w:val="23"/>
        </w:rPr>
      </w:pPr>
      <w:r w:rsidRPr="00F350DB">
        <w:rPr>
          <w:rFonts w:ascii="Times New Roman" w:hAnsi="Times New Roman" w:cs="Times New Roman"/>
          <w:color w:val="333333"/>
          <w:sz w:val="23"/>
          <w:szCs w:val="23"/>
        </w:rPr>
        <w:t xml:space="preserve">Based on the campuses of technology companies, our faculty provides integrated primary care to employees of top companies in the Silicon Valley. Our shared value at Stanford Employer Based Primary Care is to deliver high value, relationship centered care for our clients through partnership, innovation and an exceptional team. As part of the Stanford School of Medicine, faculty are expected to deliver outstanding primary care to </w:t>
      </w:r>
      <w:r w:rsidR="00C975D3" w:rsidRPr="00F350DB">
        <w:rPr>
          <w:rFonts w:ascii="Times New Roman" w:hAnsi="Times New Roman" w:cs="Times New Roman"/>
          <w:color w:val="333333"/>
          <w:sz w:val="23"/>
          <w:szCs w:val="23"/>
        </w:rPr>
        <w:t>an</w:t>
      </w:r>
      <w:r w:rsidRPr="00F350DB">
        <w:rPr>
          <w:rFonts w:ascii="Times New Roman" w:hAnsi="Times New Roman" w:cs="Times New Roman"/>
          <w:color w:val="333333"/>
          <w:sz w:val="23"/>
          <w:szCs w:val="23"/>
        </w:rPr>
        <w:t xml:space="preserve"> employer population while participating in developing innovative care delivery models in a team environment. Our sites have the benefits having 'integrated' teams that</w:t>
      </w:r>
      <w:r w:rsidR="003B52E3">
        <w:rPr>
          <w:rFonts w:ascii="Times New Roman" w:hAnsi="Times New Roman" w:cs="Times New Roman"/>
          <w:sz w:val="23"/>
          <w:szCs w:val="23"/>
        </w:rPr>
        <w:t xml:space="preserve"> </w:t>
      </w:r>
      <w:r w:rsidRPr="00F350DB">
        <w:rPr>
          <w:rFonts w:ascii="Times New Roman" w:hAnsi="Times New Roman" w:cs="Times New Roman"/>
          <w:color w:val="333333"/>
          <w:sz w:val="23"/>
          <w:szCs w:val="23"/>
        </w:rPr>
        <w:t>can include physical medicine, acupuncture, chiropractic care, and behavioral health. As part of</w:t>
      </w:r>
      <w:r w:rsidR="003B52E3">
        <w:rPr>
          <w:rFonts w:ascii="Times New Roman" w:hAnsi="Times New Roman" w:cs="Times New Roman"/>
          <w:sz w:val="23"/>
          <w:szCs w:val="23"/>
        </w:rPr>
        <w:t xml:space="preserve"> </w:t>
      </w:r>
      <w:r w:rsidRPr="00F350DB">
        <w:rPr>
          <w:rFonts w:ascii="Times New Roman" w:hAnsi="Times New Roman" w:cs="Times New Roman"/>
          <w:color w:val="333333"/>
          <w:sz w:val="23"/>
          <w:szCs w:val="23"/>
        </w:rPr>
        <w:t>the faculty, we have access to Stanford specialists and technology and encourage participation in quality projects, teaching, and research.</w:t>
      </w:r>
    </w:p>
    <w:p w:rsidR="00774E47" w:rsidRPr="00F350DB" w:rsidRDefault="00774E47">
      <w:pPr>
        <w:pStyle w:val="BodyText"/>
        <w:spacing w:before="3"/>
        <w:rPr>
          <w:rFonts w:ascii="Times New Roman" w:hAnsi="Times New Roman" w:cs="Times New Roman"/>
          <w:sz w:val="23"/>
          <w:szCs w:val="23"/>
        </w:rPr>
      </w:pPr>
    </w:p>
    <w:p w:rsidR="00774E47" w:rsidRPr="00F350DB" w:rsidRDefault="006D3D19">
      <w:pPr>
        <w:pStyle w:val="BodyText"/>
        <w:spacing w:before="1"/>
        <w:ind w:left="105" w:right="111"/>
        <w:rPr>
          <w:rFonts w:ascii="Times New Roman" w:hAnsi="Times New Roman" w:cs="Times New Roman"/>
          <w:sz w:val="23"/>
          <w:szCs w:val="23"/>
        </w:rPr>
      </w:pPr>
      <w:r w:rsidRPr="00F350DB">
        <w:rPr>
          <w:rFonts w:ascii="Times New Roman" w:hAnsi="Times New Roman" w:cs="Times New Roman"/>
          <w:color w:val="333333"/>
          <w:sz w:val="23"/>
          <w:szCs w:val="23"/>
        </w:rPr>
        <w:t>As a Medical Director for the site, the candidate would work closely with the Health Center Manager to co- lead a high performing team in the innovative care of a local technology company. Responsibilities include achieving outstanding clinical quality, managing change and encouraging</w:t>
      </w:r>
      <w:r w:rsidRPr="00F350DB">
        <w:rPr>
          <w:rFonts w:ascii="Times New Roman" w:hAnsi="Times New Roman" w:cs="Times New Roman"/>
          <w:color w:val="333333"/>
          <w:spacing w:val="-11"/>
          <w:sz w:val="23"/>
          <w:szCs w:val="23"/>
        </w:rPr>
        <w:t xml:space="preserve"> </w:t>
      </w:r>
      <w:r w:rsidRPr="00F350DB">
        <w:rPr>
          <w:rFonts w:ascii="Times New Roman" w:hAnsi="Times New Roman" w:cs="Times New Roman"/>
          <w:color w:val="333333"/>
          <w:sz w:val="23"/>
          <w:szCs w:val="23"/>
        </w:rPr>
        <w:t>innovation.</w:t>
      </w:r>
    </w:p>
    <w:p w:rsidR="00774E47" w:rsidRPr="00F350DB" w:rsidRDefault="00774E47">
      <w:pPr>
        <w:pStyle w:val="BodyText"/>
        <w:spacing w:before="8"/>
        <w:rPr>
          <w:rFonts w:ascii="Times New Roman" w:hAnsi="Times New Roman" w:cs="Times New Roman"/>
          <w:sz w:val="23"/>
          <w:szCs w:val="23"/>
        </w:rPr>
      </w:pPr>
    </w:p>
    <w:p w:rsidR="00774E47" w:rsidRPr="00F350DB" w:rsidRDefault="006D3D19">
      <w:pPr>
        <w:pStyle w:val="ListParagraph"/>
        <w:numPr>
          <w:ilvl w:val="0"/>
          <w:numId w:val="1"/>
        </w:numPr>
        <w:tabs>
          <w:tab w:val="left" w:pos="240"/>
        </w:tabs>
        <w:ind w:left="239" w:hanging="135"/>
        <w:rPr>
          <w:rFonts w:ascii="Times New Roman" w:hAnsi="Times New Roman" w:cs="Times New Roman"/>
          <w:sz w:val="23"/>
          <w:szCs w:val="23"/>
        </w:rPr>
      </w:pPr>
      <w:r w:rsidRPr="00F350DB">
        <w:rPr>
          <w:rFonts w:ascii="Times New Roman" w:hAnsi="Times New Roman" w:cs="Times New Roman"/>
          <w:color w:val="333333"/>
          <w:sz w:val="23"/>
          <w:szCs w:val="23"/>
        </w:rPr>
        <w:t>Seeking full-time adult primary care physician (Internal Medicine or Family</w:t>
      </w:r>
      <w:r w:rsidRPr="00F350DB">
        <w:rPr>
          <w:rFonts w:ascii="Times New Roman" w:hAnsi="Times New Roman" w:cs="Times New Roman"/>
          <w:color w:val="333333"/>
          <w:spacing w:val="-14"/>
          <w:sz w:val="23"/>
          <w:szCs w:val="23"/>
        </w:rPr>
        <w:t xml:space="preserve"> </w:t>
      </w:r>
      <w:r w:rsidRPr="00F350DB">
        <w:rPr>
          <w:rFonts w:ascii="Times New Roman" w:hAnsi="Times New Roman" w:cs="Times New Roman"/>
          <w:color w:val="333333"/>
          <w:sz w:val="23"/>
          <w:szCs w:val="23"/>
        </w:rPr>
        <w:t>Medicine)</w:t>
      </w:r>
    </w:p>
    <w:p w:rsidR="00774E47" w:rsidRPr="00F350DB" w:rsidRDefault="00774E47">
      <w:pPr>
        <w:pStyle w:val="BodyText"/>
        <w:spacing w:before="3"/>
        <w:rPr>
          <w:rFonts w:ascii="Times New Roman" w:hAnsi="Times New Roman" w:cs="Times New Roman"/>
          <w:sz w:val="23"/>
          <w:szCs w:val="23"/>
        </w:rPr>
      </w:pPr>
    </w:p>
    <w:p w:rsidR="00774E47" w:rsidRPr="00F350DB" w:rsidRDefault="006D3D19">
      <w:pPr>
        <w:pStyle w:val="ListParagraph"/>
        <w:numPr>
          <w:ilvl w:val="0"/>
          <w:numId w:val="1"/>
        </w:numPr>
        <w:tabs>
          <w:tab w:val="left" w:pos="240"/>
        </w:tabs>
        <w:ind w:left="239" w:hanging="135"/>
        <w:rPr>
          <w:rFonts w:ascii="Times New Roman" w:hAnsi="Times New Roman" w:cs="Times New Roman"/>
          <w:sz w:val="23"/>
          <w:szCs w:val="23"/>
        </w:rPr>
      </w:pPr>
      <w:r w:rsidRPr="00F350DB">
        <w:rPr>
          <w:rFonts w:ascii="Times New Roman" w:hAnsi="Times New Roman" w:cs="Times New Roman"/>
          <w:color w:val="333333"/>
          <w:sz w:val="23"/>
          <w:szCs w:val="23"/>
        </w:rPr>
        <w:t>100%</w:t>
      </w:r>
      <w:r w:rsidRPr="00F350DB">
        <w:rPr>
          <w:rFonts w:ascii="Times New Roman" w:hAnsi="Times New Roman" w:cs="Times New Roman"/>
          <w:color w:val="333333"/>
          <w:spacing w:val="-2"/>
          <w:sz w:val="23"/>
          <w:szCs w:val="23"/>
        </w:rPr>
        <w:t xml:space="preserve"> </w:t>
      </w:r>
      <w:r w:rsidRPr="00F350DB">
        <w:rPr>
          <w:rFonts w:ascii="Times New Roman" w:hAnsi="Times New Roman" w:cs="Times New Roman"/>
          <w:color w:val="333333"/>
          <w:sz w:val="23"/>
          <w:szCs w:val="23"/>
        </w:rPr>
        <w:t>outpatient</w:t>
      </w:r>
    </w:p>
    <w:p w:rsidR="00774E47" w:rsidRPr="00F350DB" w:rsidRDefault="00774E47">
      <w:pPr>
        <w:pStyle w:val="BodyText"/>
        <w:spacing w:before="3"/>
        <w:rPr>
          <w:rFonts w:ascii="Times New Roman" w:hAnsi="Times New Roman" w:cs="Times New Roman"/>
          <w:sz w:val="23"/>
          <w:szCs w:val="23"/>
        </w:rPr>
      </w:pPr>
    </w:p>
    <w:p w:rsidR="00774E47" w:rsidRPr="00F350DB" w:rsidRDefault="006D3D19">
      <w:pPr>
        <w:pStyle w:val="ListParagraph"/>
        <w:numPr>
          <w:ilvl w:val="0"/>
          <w:numId w:val="1"/>
        </w:numPr>
        <w:tabs>
          <w:tab w:val="left" w:pos="240"/>
        </w:tabs>
        <w:ind w:left="239" w:hanging="135"/>
        <w:rPr>
          <w:rFonts w:ascii="Times New Roman" w:hAnsi="Times New Roman" w:cs="Times New Roman"/>
          <w:sz w:val="23"/>
          <w:szCs w:val="23"/>
        </w:rPr>
      </w:pPr>
      <w:r w:rsidRPr="00F350DB">
        <w:rPr>
          <w:rFonts w:ascii="Times New Roman" w:hAnsi="Times New Roman" w:cs="Times New Roman"/>
          <w:color w:val="333333"/>
          <w:sz w:val="23"/>
          <w:szCs w:val="23"/>
        </w:rPr>
        <w:t>State-of-the-art</w:t>
      </w:r>
      <w:r w:rsidRPr="00F350DB">
        <w:rPr>
          <w:rFonts w:ascii="Times New Roman" w:hAnsi="Times New Roman" w:cs="Times New Roman"/>
          <w:color w:val="333333"/>
          <w:spacing w:val="-2"/>
          <w:sz w:val="23"/>
          <w:szCs w:val="23"/>
        </w:rPr>
        <w:t xml:space="preserve"> </w:t>
      </w:r>
      <w:r w:rsidRPr="00F350DB">
        <w:rPr>
          <w:rFonts w:ascii="Times New Roman" w:hAnsi="Times New Roman" w:cs="Times New Roman"/>
          <w:color w:val="333333"/>
          <w:sz w:val="23"/>
          <w:szCs w:val="23"/>
        </w:rPr>
        <w:t>facility</w:t>
      </w:r>
    </w:p>
    <w:p w:rsidR="00774E47" w:rsidRPr="00F350DB" w:rsidRDefault="00774E47">
      <w:pPr>
        <w:pStyle w:val="BodyText"/>
        <w:spacing w:before="2"/>
        <w:rPr>
          <w:rFonts w:ascii="Times New Roman" w:hAnsi="Times New Roman" w:cs="Times New Roman"/>
          <w:sz w:val="23"/>
          <w:szCs w:val="23"/>
        </w:rPr>
      </w:pPr>
    </w:p>
    <w:p w:rsidR="00774E47" w:rsidRPr="00F350DB" w:rsidRDefault="006D3D19">
      <w:pPr>
        <w:pStyle w:val="ListParagraph"/>
        <w:numPr>
          <w:ilvl w:val="0"/>
          <w:numId w:val="1"/>
        </w:numPr>
        <w:tabs>
          <w:tab w:val="left" w:pos="240"/>
        </w:tabs>
        <w:spacing w:before="1"/>
        <w:ind w:left="239" w:hanging="135"/>
        <w:rPr>
          <w:rFonts w:ascii="Times New Roman" w:hAnsi="Times New Roman" w:cs="Times New Roman"/>
          <w:sz w:val="23"/>
          <w:szCs w:val="23"/>
        </w:rPr>
      </w:pPr>
      <w:r w:rsidRPr="00F350DB">
        <w:rPr>
          <w:rFonts w:ascii="Times New Roman" w:hAnsi="Times New Roman" w:cs="Times New Roman"/>
          <w:color w:val="333333"/>
          <w:sz w:val="23"/>
          <w:szCs w:val="23"/>
        </w:rPr>
        <w:t>Practice utilizes Epic</w:t>
      </w:r>
      <w:r w:rsidRPr="00F350DB">
        <w:rPr>
          <w:rFonts w:ascii="Times New Roman" w:hAnsi="Times New Roman" w:cs="Times New Roman"/>
          <w:color w:val="333333"/>
          <w:spacing w:val="-4"/>
          <w:sz w:val="23"/>
          <w:szCs w:val="23"/>
        </w:rPr>
        <w:t xml:space="preserve"> </w:t>
      </w:r>
      <w:r w:rsidRPr="00F350DB">
        <w:rPr>
          <w:rFonts w:ascii="Times New Roman" w:hAnsi="Times New Roman" w:cs="Times New Roman"/>
          <w:color w:val="333333"/>
          <w:sz w:val="23"/>
          <w:szCs w:val="23"/>
        </w:rPr>
        <w:t>EMR</w:t>
      </w:r>
    </w:p>
    <w:p w:rsidR="00774E47" w:rsidRPr="00F350DB" w:rsidRDefault="00774E47">
      <w:pPr>
        <w:pStyle w:val="BodyText"/>
        <w:spacing w:before="7"/>
        <w:rPr>
          <w:rFonts w:ascii="Times New Roman" w:hAnsi="Times New Roman" w:cs="Times New Roman"/>
          <w:sz w:val="23"/>
          <w:szCs w:val="23"/>
        </w:rPr>
      </w:pPr>
    </w:p>
    <w:p w:rsidR="00774E47" w:rsidRPr="00F350DB" w:rsidRDefault="006D3D19">
      <w:pPr>
        <w:pStyle w:val="ListParagraph"/>
        <w:numPr>
          <w:ilvl w:val="0"/>
          <w:numId w:val="1"/>
        </w:numPr>
        <w:tabs>
          <w:tab w:val="left" w:pos="240"/>
        </w:tabs>
        <w:ind w:left="239" w:hanging="135"/>
        <w:rPr>
          <w:rFonts w:ascii="Times New Roman" w:hAnsi="Times New Roman" w:cs="Times New Roman"/>
          <w:sz w:val="23"/>
          <w:szCs w:val="23"/>
        </w:rPr>
      </w:pPr>
      <w:r w:rsidRPr="00F350DB">
        <w:rPr>
          <w:rFonts w:ascii="Times New Roman" w:hAnsi="Times New Roman" w:cs="Times New Roman"/>
          <w:color w:val="333333"/>
          <w:sz w:val="23"/>
          <w:szCs w:val="23"/>
        </w:rPr>
        <w:t>Collegial</w:t>
      </w:r>
      <w:r w:rsidRPr="00F350DB">
        <w:rPr>
          <w:rFonts w:ascii="Times New Roman" w:hAnsi="Times New Roman" w:cs="Times New Roman"/>
          <w:color w:val="333333"/>
          <w:spacing w:val="-2"/>
          <w:sz w:val="23"/>
          <w:szCs w:val="23"/>
        </w:rPr>
        <w:t xml:space="preserve"> </w:t>
      </w:r>
      <w:r w:rsidRPr="00F350DB">
        <w:rPr>
          <w:rFonts w:ascii="Times New Roman" w:hAnsi="Times New Roman" w:cs="Times New Roman"/>
          <w:color w:val="333333"/>
          <w:sz w:val="23"/>
          <w:szCs w:val="23"/>
        </w:rPr>
        <w:t>environment</w:t>
      </w:r>
    </w:p>
    <w:p w:rsidR="00774E47" w:rsidRPr="00F350DB" w:rsidRDefault="00774E47">
      <w:pPr>
        <w:pStyle w:val="BodyText"/>
        <w:spacing w:before="3"/>
        <w:rPr>
          <w:rFonts w:ascii="Times New Roman" w:hAnsi="Times New Roman" w:cs="Times New Roman"/>
          <w:sz w:val="23"/>
          <w:szCs w:val="23"/>
        </w:rPr>
      </w:pPr>
    </w:p>
    <w:p w:rsidR="00774E47" w:rsidRPr="00F350DB" w:rsidRDefault="006D3D19" w:rsidP="00C975D3">
      <w:pPr>
        <w:pStyle w:val="ListParagraph"/>
        <w:numPr>
          <w:ilvl w:val="0"/>
          <w:numId w:val="1"/>
        </w:numPr>
        <w:tabs>
          <w:tab w:val="left" w:pos="240"/>
        </w:tabs>
        <w:spacing w:line="530" w:lineRule="auto"/>
        <w:ind w:right="3565" w:firstLine="0"/>
        <w:rPr>
          <w:rFonts w:ascii="Times New Roman" w:hAnsi="Times New Roman" w:cs="Times New Roman"/>
          <w:sz w:val="23"/>
          <w:szCs w:val="23"/>
        </w:rPr>
      </w:pPr>
      <w:r w:rsidRPr="00F350DB">
        <w:rPr>
          <w:rFonts w:ascii="Times New Roman" w:hAnsi="Times New Roman" w:cs="Times New Roman"/>
          <w:color w:val="333333"/>
          <w:sz w:val="23"/>
          <w:szCs w:val="23"/>
        </w:rPr>
        <w:t xml:space="preserve">Practice offers a competitive compensation and benefits package </w:t>
      </w:r>
    </w:p>
    <w:p w:rsidR="00774E47" w:rsidRPr="00F350DB" w:rsidRDefault="006D3D19">
      <w:pPr>
        <w:pStyle w:val="BodyText"/>
        <w:ind w:left="105"/>
        <w:rPr>
          <w:rFonts w:ascii="Times New Roman" w:hAnsi="Times New Roman" w:cs="Times New Roman"/>
          <w:b/>
          <w:sz w:val="23"/>
          <w:szCs w:val="23"/>
        </w:rPr>
      </w:pPr>
      <w:r w:rsidRPr="00F350DB">
        <w:rPr>
          <w:rFonts w:ascii="Times New Roman" w:hAnsi="Times New Roman" w:cs="Times New Roman"/>
          <w:b/>
          <w:color w:val="333333"/>
          <w:sz w:val="23"/>
          <w:szCs w:val="23"/>
        </w:rPr>
        <w:t>About Stanford University, School of Medicine</w:t>
      </w:r>
      <w:r w:rsidR="00C975D3" w:rsidRPr="00F350DB">
        <w:rPr>
          <w:rFonts w:ascii="Times New Roman" w:hAnsi="Times New Roman" w:cs="Times New Roman"/>
          <w:b/>
          <w:color w:val="333333"/>
          <w:sz w:val="23"/>
          <w:szCs w:val="23"/>
        </w:rPr>
        <w:t>-Primary Care and Population Health</w:t>
      </w:r>
    </w:p>
    <w:p w:rsidR="00774E47" w:rsidRPr="00F350DB" w:rsidRDefault="00774E47">
      <w:pPr>
        <w:pStyle w:val="BodyText"/>
        <w:spacing w:before="3"/>
        <w:rPr>
          <w:rFonts w:ascii="Times New Roman" w:hAnsi="Times New Roman" w:cs="Times New Roman"/>
          <w:sz w:val="23"/>
          <w:szCs w:val="23"/>
        </w:rPr>
      </w:pPr>
    </w:p>
    <w:p w:rsidR="00774E47" w:rsidRPr="00F350DB" w:rsidRDefault="006D3D19">
      <w:pPr>
        <w:pStyle w:val="BodyText"/>
        <w:ind w:left="105" w:right="116"/>
        <w:rPr>
          <w:rFonts w:ascii="Times New Roman" w:hAnsi="Times New Roman" w:cs="Times New Roman"/>
          <w:color w:val="333333"/>
          <w:sz w:val="23"/>
          <w:szCs w:val="23"/>
        </w:rPr>
      </w:pPr>
      <w:r w:rsidRPr="00F350DB">
        <w:rPr>
          <w:rFonts w:ascii="Times New Roman" w:hAnsi="Times New Roman" w:cs="Times New Roman"/>
          <w:color w:val="333333"/>
          <w:sz w:val="23"/>
          <w:szCs w:val="23"/>
        </w:rPr>
        <w:t>We are the Division of Primary Care and Population Health. While it is uncommon to have a single academic home for both family medicine and general internal medicine, as well as geriatrics and palliative care, we have much more synergy together than apart. Our shared mission is to serve our community through caring, learning, and innovation for the whole person through all stages of life, and our vision is to reinvent health care by innovating higher value care for our patients and their families, to be national leaders in disseminating what we learn, and to inspire the next generation of primary care and population health scholars and leaders.</w:t>
      </w:r>
    </w:p>
    <w:p w:rsidR="00F26771" w:rsidRPr="00F350DB" w:rsidRDefault="00F26771">
      <w:pPr>
        <w:pStyle w:val="BodyText"/>
        <w:ind w:left="105" w:right="116"/>
        <w:rPr>
          <w:rFonts w:ascii="Times New Roman" w:hAnsi="Times New Roman" w:cs="Times New Roman"/>
          <w:color w:val="333333"/>
          <w:sz w:val="23"/>
          <w:szCs w:val="23"/>
        </w:rPr>
      </w:pPr>
    </w:p>
    <w:p w:rsidR="00F350DB" w:rsidRPr="00F350DB" w:rsidRDefault="00F350DB" w:rsidP="00F350DB">
      <w:pPr>
        <w:pStyle w:val="NormalWeb"/>
        <w:shd w:val="clear" w:color="auto" w:fill="FFFFFF"/>
        <w:spacing w:before="0" w:beforeAutospacing="0" w:after="0" w:afterAutospacing="0"/>
        <w:textAlignment w:val="baseline"/>
        <w:rPr>
          <w:color w:val="201F1E"/>
          <w:sz w:val="23"/>
          <w:szCs w:val="23"/>
          <w:bdr w:val="none" w:sz="0" w:space="0" w:color="auto" w:frame="1"/>
        </w:rPr>
      </w:pPr>
      <w:r w:rsidRPr="00F350DB">
        <w:rPr>
          <w:sz w:val="23"/>
          <w:szCs w:val="23"/>
        </w:rPr>
        <w:t xml:space="preserve">If Interested please apply on: </w:t>
      </w:r>
      <w:hyperlink r:id="rId5" w:tgtFrame="_blank" w:history="1">
        <w:r w:rsidRPr="00F350DB">
          <w:rPr>
            <w:rStyle w:val="Hyperlink"/>
            <w:sz w:val="23"/>
            <w:szCs w:val="23"/>
            <w:bdr w:val="none" w:sz="0" w:space="0" w:color="auto" w:frame="1"/>
          </w:rPr>
          <w:t>https://healthecareers.com/job/2033776</w:t>
        </w:r>
      </w:hyperlink>
    </w:p>
    <w:p w:rsidR="00F350DB" w:rsidRPr="00F350DB" w:rsidRDefault="00F350DB" w:rsidP="00F350DB">
      <w:pPr>
        <w:pStyle w:val="NormalWeb"/>
        <w:shd w:val="clear" w:color="auto" w:fill="FFFFFF"/>
        <w:spacing w:before="0" w:beforeAutospacing="0" w:after="0" w:afterAutospacing="0"/>
        <w:textAlignment w:val="baseline"/>
        <w:rPr>
          <w:color w:val="201F1E"/>
          <w:sz w:val="23"/>
          <w:szCs w:val="23"/>
        </w:rPr>
      </w:pPr>
    </w:p>
    <w:p w:rsidR="00F26771" w:rsidRPr="00F26771" w:rsidRDefault="00F26771">
      <w:pPr>
        <w:pStyle w:val="BodyText"/>
        <w:ind w:left="105" w:right="116"/>
        <w:rPr>
          <w:b/>
        </w:rPr>
      </w:pPr>
    </w:p>
    <w:sectPr w:rsidR="00F26771" w:rsidRPr="00F26771">
      <w:type w:val="continuous"/>
      <w:pgSz w:w="12240" w:h="15840"/>
      <w:pgMar w:top="1460" w:right="13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Helvetica">
    <w:panose1 w:val="00000000000000000000"/>
    <w:charset w:val="00"/>
    <w:family w:val="auto"/>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6A1818"/>
    <w:multiLevelType w:val="hybridMultilevel"/>
    <w:tmpl w:val="16868F76"/>
    <w:lvl w:ilvl="0" w:tplc="1ED2DC72">
      <w:numFmt w:val="bullet"/>
      <w:lvlText w:val="*"/>
      <w:lvlJc w:val="left"/>
      <w:pPr>
        <w:ind w:left="105" w:hanging="134"/>
      </w:pPr>
      <w:rPr>
        <w:rFonts w:ascii="Arial" w:eastAsia="Arial" w:hAnsi="Arial" w:cs="Arial" w:hint="default"/>
        <w:color w:val="333333"/>
        <w:w w:val="100"/>
        <w:sz w:val="20"/>
        <w:szCs w:val="20"/>
      </w:rPr>
    </w:lvl>
    <w:lvl w:ilvl="1" w:tplc="AF9A1AEE">
      <w:numFmt w:val="bullet"/>
      <w:lvlText w:val="•"/>
      <w:lvlJc w:val="left"/>
      <w:pPr>
        <w:ind w:left="1048" w:hanging="134"/>
      </w:pPr>
      <w:rPr>
        <w:rFonts w:hint="default"/>
      </w:rPr>
    </w:lvl>
    <w:lvl w:ilvl="2" w:tplc="6B3EA868">
      <w:numFmt w:val="bullet"/>
      <w:lvlText w:val="•"/>
      <w:lvlJc w:val="left"/>
      <w:pPr>
        <w:ind w:left="1996" w:hanging="134"/>
      </w:pPr>
      <w:rPr>
        <w:rFonts w:hint="default"/>
      </w:rPr>
    </w:lvl>
    <w:lvl w:ilvl="3" w:tplc="082834C4">
      <w:numFmt w:val="bullet"/>
      <w:lvlText w:val="•"/>
      <w:lvlJc w:val="left"/>
      <w:pPr>
        <w:ind w:left="2944" w:hanging="134"/>
      </w:pPr>
      <w:rPr>
        <w:rFonts w:hint="default"/>
      </w:rPr>
    </w:lvl>
    <w:lvl w:ilvl="4" w:tplc="911A39EE">
      <w:numFmt w:val="bullet"/>
      <w:lvlText w:val="•"/>
      <w:lvlJc w:val="left"/>
      <w:pPr>
        <w:ind w:left="3892" w:hanging="134"/>
      </w:pPr>
      <w:rPr>
        <w:rFonts w:hint="default"/>
      </w:rPr>
    </w:lvl>
    <w:lvl w:ilvl="5" w:tplc="ACFE32D0">
      <w:numFmt w:val="bullet"/>
      <w:lvlText w:val="•"/>
      <w:lvlJc w:val="left"/>
      <w:pPr>
        <w:ind w:left="4840" w:hanging="134"/>
      </w:pPr>
      <w:rPr>
        <w:rFonts w:hint="default"/>
      </w:rPr>
    </w:lvl>
    <w:lvl w:ilvl="6" w:tplc="E79AA9A6">
      <w:numFmt w:val="bullet"/>
      <w:lvlText w:val="•"/>
      <w:lvlJc w:val="left"/>
      <w:pPr>
        <w:ind w:left="5788" w:hanging="134"/>
      </w:pPr>
      <w:rPr>
        <w:rFonts w:hint="default"/>
      </w:rPr>
    </w:lvl>
    <w:lvl w:ilvl="7" w:tplc="F64A272A">
      <w:numFmt w:val="bullet"/>
      <w:lvlText w:val="•"/>
      <w:lvlJc w:val="left"/>
      <w:pPr>
        <w:ind w:left="6736" w:hanging="134"/>
      </w:pPr>
      <w:rPr>
        <w:rFonts w:hint="default"/>
      </w:rPr>
    </w:lvl>
    <w:lvl w:ilvl="8" w:tplc="CA3292A0">
      <w:numFmt w:val="bullet"/>
      <w:lvlText w:val="•"/>
      <w:lvlJc w:val="left"/>
      <w:pPr>
        <w:ind w:left="7684" w:hanging="13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proofState w:spelling="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4E47"/>
    <w:rsid w:val="001907D1"/>
    <w:rsid w:val="00213E6C"/>
    <w:rsid w:val="003B52E3"/>
    <w:rsid w:val="00652C97"/>
    <w:rsid w:val="006A3D74"/>
    <w:rsid w:val="006D3D19"/>
    <w:rsid w:val="00774E47"/>
    <w:rsid w:val="00A544ED"/>
    <w:rsid w:val="00C975D3"/>
    <w:rsid w:val="00F26771"/>
    <w:rsid w:val="00F350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1CBA7C-05E9-495F-8508-E64ADD720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239" w:hanging="135"/>
    </w:pPr>
  </w:style>
  <w:style w:type="paragraph" w:customStyle="1" w:styleId="TableParagraph">
    <w:name w:val="Table Paragraph"/>
    <w:basedOn w:val="Normal"/>
    <w:uiPriority w:val="1"/>
    <w:qFormat/>
  </w:style>
  <w:style w:type="paragraph" w:styleId="NormalWeb">
    <w:name w:val="Normal (Web)"/>
    <w:basedOn w:val="Normal"/>
    <w:uiPriority w:val="99"/>
    <w:semiHidden/>
    <w:unhideWhenUsed/>
    <w:rsid w:val="00F350DB"/>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350D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0479182">
      <w:bodyDiv w:val="1"/>
      <w:marLeft w:val="0"/>
      <w:marRight w:val="0"/>
      <w:marTop w:val="0"/>
      <w:marBottom w:val="0"/>
      <w:divBdr>
        <w:top w:val="none" w:sz="0" w:space="0" w:color="auto"/>
        <w:left w:val="none" w:sz="0" w:space="0" w:color="auto"/>
        <w:bottom w:val="none" w:sz="0" w:space="0" w:color="auto"/>
        <w:right w:val="none" w:sz="0" w:space="0" w:color="auto"/>
      </w:divBdr>
      <w:divsChild>
        <w:div w:id="7540173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5660093">
              <w:marLeft w:val="0"/>
              <w:marRight w:val="0"/>
              <w:marTop w:val="0"/>
              <w:marBottom w:val="0"/>
              <w:divBdr>
                <w:top w:val="none" w:sz="0" w:space="0" w:color="auto"/>
                <w:left w:val="none" w:sz="0" w:space="0" w:color="auto"/>
                <w:bottom w:val="none" w:sz="0" w:space="0" w:color="auto"/>
                <w:right w:val="none" w:sz="0" w:space="0" w:color="auto"/>
              </w:divBdr>
              <w:divsChild>
                <w:div w:id="104838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healthecareers.com/job/2033776"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360</Words>
  <Characters>2052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Microsoft Word - Primary Care job .docx</vt:lpstr>
    </vt:vector>
  </TitlesOfParts>
  <Company/>
  <LinksUpToDate>false</LinksUpToDate>
  <CharactersWithSpaces>2408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Primary Care job .docx</dc:title>
  <dc:creator>Marissa Nicole Marapao</dc:creator>
  <cp:lastModifiedBy>Marissa Nicole Marapao</cp:lastModifiedBy>
  <cp:revision>2</cp:revision>
  <dcterms:created xsi:type="dcterms:W3CDTF">2020-03-04T17:39:00Z</dcterms:created>
  <dcterms:modified xsi:type="dcterms:W3CDTF">2020-03-04T17:39:00Z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2020-03-02T00:00:00Z</vt:filetime>
  </property>
  <property fmtid="{D5CDD505-2E9C-101B-9397-08002B2CF9AE}" pid="3" name="Creator">
    <vt:lpwstr>Word</vt:lpwstr>
  </property>
  <property fmtid="{D5CDD505-2E9C-101B-9397-08002B2CF9AE}" pid="4" name="LastSaved">
    <vt:filetime>2020-03-03T00:00:00Z</vt:filetime>
  </property>
</Properties>
</file>