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D376B" w14:textId="28C70363" w:rsidR="0005005B" w:rsidRPr="009F1577" w:rsidRDefault="0005005B" w:rsidP="00F3619E">
      <w:pPr>
        <w:spacing w:after="0" w:line="240" w:lineRule="auto"/>
        <w:contextualSpacing/>
        <w:rPr>
          <w:rFonts w:ascii="Calibri" w:hAnsi="Calibri" w:cs="Calibri"/>
          <w:b/>
        </w:rPr>
      </w:pPr>
    </w:p>
    <w:p w14:paraId="45B6399F" w14:textId="766ABFBC" w:rsidR="00B804CF" w:rsidRPr="009F1577" w:rsidRDefault="00B804CF" w:rsidP="0005005B">
      <w:pPr>
        <w:spacing w:after="0" w:line="240" w:lineRule="auto"/>
        <w:contextualSpacing/>
        <w:jc w:val="center"/>
        <w:rPr>
          <w:rFonts w:ascii="Calibri" w:hAnsi="Calibri" w:cs="Calibri"/>
          <w:b/>
        </w:rPr>
      </w:pPr>
      <w:r w:rsidRPr="009F1577">
        <w:rPr>
          <w:rFonts w:ascii="Calibri" w:hAnsi="Calibri" w:cs="Calibri"/>
          <w:b/>
        </w:rPr>
        <w:t>HEART FAILURE</w:t>
      </w:r>
    </w:p>
    <w:p w14:paraId="32B451FC" w14:textId="77777777" w:rsidR="00B804CF" w:rsidRPr="009F1577" w:rsidRDefault="00B804CF" w:rsidP="00F3619E">
      <w:pPr>
        <w:spacing w:after="0" w:line="240" w:lineRule="auto"/>
        <w:contextualSpacing/>
        <w:rPr>
          <w:rFonts w:ascii="Calibri" w:hAnsi="Calibri" w:cs="Calibri"/>
        </w:rPr>
      </w:pPr>
    </w:p>
    <w:p w14:paraId="66535047" w14:textId="70497ADF" w:rsidR="00BF7215" w:rsidRPr="009F1577" w:rsidRDefault="00F32F58" w:rsidP="00F3619E">
      <w:pPr>
        <w:spacing w:after="0" w:line="240" w:lineRule="auto"/>
        <w:contextualSpacing/>
        <w:rPr>
          <w:rFonts w:ascii="Calibri" w:hAnsi="Calibri" w:cs="Calibri"/>
        </w:rPr>
      </w:pPr>
      <w:r w:rsidRPr="009F1577">
        <w:rPr>
          <w:rFonts w:ascii="Calibri" w:hAnsi="Calibri" w:cs="Calibri"/>
        </w:rPr>
        <w:t>The Division of</w:t>
      </w:r>
      <w:r w:rsidR="002E0043" w:rsidRPr="009F1577">
        <w:rPr>
          <w:rFonts w:ascii="Calibri" w:hAnsi="Calibri" w:cs="Calibri"/>
        </w:rPr>
        <w:t xml:space="preserve"> Cardiovascular Medicine</w:t>
      </w:r>
      <w:r w:rsidRPr="009F1577">
        <w:rPr>
          <w:rFonts w:ascii="Calibri" w:hAnsi="Calibri" w:cs="Calibri"/>
        </w:rPr>
        <w:t xml:space="preserve"> in the</w:t>
      </w:r>
      <w:r w:rsidR="00B804CF" w:rsidRPr="009F1577">
        <w:rPr>
          <w:rFonts w:ascii="Calibri" w:hAnsi="Calibri" w:cs="Calibri"/>
        </w:rPr>
        <w:t xml:space="preserve"> </w:t>
      </w:r>
      <w:r w:rsidRPr="009F1577">
        <w:rPr>
          <w:rFonts w:ascii="Calibri" w:hAnsi="Calibri" w:cs="Calibri"/>
        </w:rPr>
        <w:t xml:space="preserve">Department of </w:t>
      </w:r>
      <w:r w:rsidR="002E0043" w:rsidRPr="009F1577">
        <w:rPr>
          <w:rFonts w:ascii="Calibri" w:hAnsi="Calibri" w:cs="Calibri"/>
        </w:rPr>
        <w:t xml:space="preserve">Medicine </w:t>
      </w:r>
      <w:r w:rsidRPr="009F1577">
        <w:rPr>
          <w:rFonts w:ascii="Calibri" w:hAnsi="Calibri" w:cs="Calibri"/>
        </w:rPr>
        <w:t xml:space="preserve">at Stanford University seeks a </w:t>
      </w:r>
      <w:r w:rsidR="002E0043" w:rsidRPr="009F1577">
        <w:rPr>
          <w:rFonts w:ascii="Calibri" w:hAnsi="Calibri" w:cs="Calibri"/>
        </w:rPr>
        <w:t>board</w:t>
      </w:r>
      <w:r w:rsidR="00847EF9" w:rsidRPr="009F1577">
        <w:rPr>
          <w:rFonts w:ascii="Calibri" w:hAnsi="Calibri" w:cs="Calibri"/>
        </w:rPr>
        <w:t>-</w:t>
      </w:r>
      <w:r w:rsidR="002E0043" w:rsidRPr="009F1577">
        <w:rPr>
          <w:rFonts w:ascii="Calibri" w:hAnsi="Calibri" w:cs="Calibri"/>
        </w:rPr>
        <w:t xml:space="preserve">certified </w:t>
      </w:r>
      <w:r w:rsidR="00E107BF" w:rsidRPr="009F1577">
        <w:rPr>
          <w:rFonts w:ascii="Calibri" w:hAnsi="Calibri" w:cs="Calibri"/>
        </w:rPr>
        <w:t>Cardiologist with specialization in Heart Failure</w:t>
      </w:r>
      <w:r w:rsidR="002D1327" w:rsidRPr="009F1577">
        <w:rPr>
          <w:rFonts w:ascii="Calibri" w:hAnsi="Calibri" w:cs="Calibri"/>
        </w:rPr>
        <w:t>, Transplantation and Mechanical Circulatory Support</w:t>
      </w:r>
      <w:r w:rsidR="002E0043" w:rsidRPr="009F1577">
        <w:rPr>
          <w:rFonts w:ascii="Calibri" w:hAnsi="Calibri" w:cs="Calibri"/>
        </w:rPr>
        <w:t xml:space="preserve"> </w:t>
      </w:r>
      <w:r w:rsidRPr="009F1577">
        <w:rPr>
          <w:rFonts w:ascii="Calibri" w:hAnsi="Calibri" w:cs="Calibri"/>
        </w:rPr>
        <w:t xml:space="preserve">to join the </w:t>
      </w:r>
      <w:r w:rsidR="00B804CF" w:rsidRPr="009F1577">
        <w:rPr>
          <w:rFonts w:ascii="Calibri" w:hAnsi="Calibri" w:cs="Calibri"/>
        </w:rPr>
        <w:t>faculty</w:t>
      </w:r>
      <w:r w:rsidRPr="009F1577">
        <w:rPr>
          <w:rFonts w:ascii="Calibri" w:hAnsi="Calibri" w:cs="Calibri"/>
        </w:rPr>
        <w:t xml:space="preserve"> as </w:t>
      </w:r>
      <w:r w:rsidR="002E0043" w:rsidRPr="009F1577">
        <w:rPr>
          <w:rFonts w:ascii="Calibri" w:hAnsi="Calibri" w:cs="Calibri"/>
        </w:rPr>
        <w:t xml:space="preserve">Assistant, Associate or Professor </w:t>
      </w:r>
      <w:r w:rsidRPr="009F1577">
        <w:rPr>
          <w:rFonts w:ascii="Calibri" w:hAnsi="Calibri" w:cs="Calibri"/>
        </w:rPr>
        <w:t>in the</w:t>
      </w:r>
      <w:r w:rsidR="002E0043" w:rsidRPr="009F1577">
        <w:rPr>
          <w:rFonts w:ascii="Calibri" w:hAnsi="Calibri" w:cs="Calibri"/>
        </w:rPr>
        <w:t xml:space="preserve"> Medical Center Line or University Tenure Line</w:t>
      </w:r>
      <w:r w:rsidR="00B804CF" w:rsidRPr="009F1577">
        <w:rPr>
          <w:rFonts w:ascii="Calibri" w:hAnsi="Calibri" w:cs="Calibri"/>
        </w:rPr>
        <w:t>.</w:t>
      </w:r>
      <w:r w:rsidRPr="009F1577">
        <w:rPr>
          <w:rFonts w:ascii="Calibri" w:hAnsi="Calibri" w:cs="Calibri"/>
        </w:rPr>
        <w:t xml:space="preserve">  </w:t>
      </w:r>
    </w:p>
    <w:p w14:paraId="34F6A1CE" w14:textId="77777777" w:rsidR="00F3619E" w:rsidRPr="009F1577" w:rsidRDefault="00F3619E" w:rsidP="00F3619E">
      <w:pPr>
        <w:spacing w:after="0" w:line="240" w:lineRule="auto"/>
        <w:contextualSpacing/>
        <w:rPr>
          <w:rFonts w:ascii="Calibri" w:hAnsi="Calibri" w:cs="Calibri"/>
        </w:rPr>
      </w:pPr>
    </w:p>
    <w:p w14:paraId="035B084A" w14:textId="7603CE61" w:rsidR="00F32F58" w:rsidRPr="009F1577" w:rsidRDefault="00F32F58" w:rsidP="00F3619E">
      <w:pPr>
        <w:spacing w:after="0" w:line="240" w:lineRule="auto"/>
        <w:contextualSpacing/>
        <w:rPr>
          <w:rFonts w:ascii="Calibri" w:hAnsi="Calibri" w:cs="Calibri"/>
        </w:rPr>
      </w:pPr>
      <w:r w:rsidRPr="009F1577">
        <w:rPr>
          <w:rFonts w:ascii="Calibri" w:hAnsi="Calibri" w:cs="Calibri"/>
        </w:rPr>
        <w:t xml:space="preserve">The predominant criterion for appointment in the </w:t>
      </w:r>
      <w:r w:rsidRPr="009F1577">
        <w:rPr>
          <w:rFonts w:ascii="Calibri" w:hAnsi="Calibri" w:cs="Calibri"/>
          <w:b/>
        </w:rPr>
        <w:t>University Tenure Line</w:t>
      </w:r>
      <w:r w:rsidRPr="009F1577">
        <w:rPr>
          <w:rFonts w:ascii="Calibri" w:hAnsi="Calibri" w:cs="Calibri"/>
        </w:rPr>
        <w:t xml:space="preserve"> is a major commitment to research and teaching.</w:t>
      </w:r>
      <w:r w:rsidR="0005005B" w:rsidRPr="009F1577">
        <w:rPr>
          <w:rFonts w:ascii="Calibri" w:hAnsi="Calibri" w:cs="Calibri"/>
        </w:rPr>
        <w:t xml:space="preserve"> </w:t>
      </w:r>
      <w:r w:rsidRPr="009F1577">
        <w:rPr>
          <w:rFonts w:ascii="Calibri" w:hAnsi="Calibri" w:cs="Calibri"/>
        </w:rPr>
        <w:t xml:space="preserve">The major criteria for appointment for faculty in the </w:t>
      </w:r>
      <w:r w:rsidRPr="009F1577">
        <w:rPr>
          <w:rFonts w:ascii="Calibri" w:hAnsi="Calibri" w:cs="Calibri"/>
          <w:b/>
        </w:rPr>
        <w:t>Medical Center Line</w:t>
      </w:r>
      <w:r w:rsidRPr="009F1577">
        <w:rPr>
          <w:rFonts w:ascii="Calibri" w:hAnsi="Calibri" w:cs="Calibri"/>
        </w:rPr>
        <w:t xml:space="preserve"> shall be excellence in the overall mix of clinical care, clinical teaching, scholarly activity that advances clinical medicine, and institutional service appropriate to the programmatic need the individual is expected to fulfill.</w:t>
      </w:r>
      <w:r w:rsidR="0005005B" w:rsidRPr="009F1577">
        <w:rPr>
          <w:rFonts w:ascii="Calibri" w:hAnsi="Calibri" w:cs="Calibri"/>
        </w:rPr>
        <w:t xml:space="preserve"> </w:t>
      </w:r>
      <w:r w:rsidR="00572EAB" w:rsidRPr="009F1577">
        <w:rPr>
          <w:rFonts w:ascii="Calibri" w:hAnsi="Calibri" w:cs="Calibri"/>
        </w:rPr>
        <w:t>Faculty rank and line will be determined by the qualifications and experience of the successful candidate.</w:t>
      </w:r>
    </w:p>
    <w:p w14:paraId="051C6ED9" w14:textId="77777777" w:rsidR="00F3619E" w:rsidRPr="009F1577" w:rsidRDefault="00F3619E" w:rsidP="00F3619E">
      <w:pPr>
        <w:spacing w:after="0" w:line="240" w:lineRule="auto"/>
        <w:contextualSpacing/>
        <w:rPr>
          <w:rFonts w:ascii="Calibri" w:hAnsi="Calibri" w:cs="Calibri"/>
          <w:i/>
        </w:rPr>
      </w:pPr>
    </w:p>
    <w:p w14:paraId="2B378F8B" w14:textId="31B0ADEE" w:rsidR="00E107BF" w:rsidRPr="009F1577" w:rsidRDefault="00E107BF" w:rsidP="00E107BF">
      <w:pPr>
        <w:spacing w:after="0" w:line="240" w:lineRule="auto"/>
        <w:contextualSpacing/>
        <w:rPr>
          <w:rFonts w:ascii="Calibri" w:hAnsi="Calibri" w:cs="Calibri"/>
        </w:rPr>
      </w:pPr>
      <w:r w:rsidRPr="009F1577">
        <w:rPr>
          <w:rFonts w:ascii="Calibri" w:hAnsi="Calibri" w:cs="Calibri"/>
        </w:rPr>
        <w:t>The candidates should be board certified in both cardiovascular disease and advanced heart failure and transplant cardiology. The candidates should have an MD</w:t>
      </w:r>
      <w:r w:rsidR="000D161C" w:rsidRPr="009F1577">
        <w:rPr>
          <w:rFonts w:ascii="Calibri" w:hAnsi="Calibri" w:cs="Calibri"/>
        </w:rPr>
        <w:t xml:space="preserve"> or MD/PhD </w:t>
      </w:r>
      <w:r w:rsidRPr="009F1577">
        <w:rPr>
          <w:rFonts w:ascii="Calibri" w:hAnsi="Calibri" w:cs="Calibri"/>
        </w:rPr>
        <w:t xml:space="preserve">degree and </w:t>
      </w:r>
      <w:r w:rsidR="000D161C" w:rsidRPr="009F1577">
        <w:rPr>
          <w:rFonts w:ascii="Calibri" w:hAnsi="Calibri" w:cs="Calibri"/>
        </w:rPr>
        <w:t xml:space="preserve">with demonstrated </w:t>
      </w:r>
      <w:r w:rsidR="004018C6">
        <w:rPr>
          <w:rFonts w:ascii="Calibri" w:hAnsi="Calibri" w:cs="Calibri"/>
        </w:rPr>
        <w:t xml:space="preserve">potential (for assistant professor level) or </w:t>
      </w:r>
      <w:r w:rsidR="000D161C" w:rsidRPr="009F1577">
        <w:rPr>
          <w:rFonts w:ascii="Calibri" w:hAnsi="Calibri" w:cs="Calibri"/>
        </w:rPr>
        <w:t>track record of</w:t>
      </w:r>
      <w:r w:rsidRPr="009F1577">
        <w:rPr>
          <w:rFonts w:ascii="Calibri" w:hAnsi="Calibri" w:cs="Calibri"/>
        </w:rPr>
        <w:t xml:space="preserve"> conducting independent </w:t>
      </w:r>
      <w:r w:rsidR="000D161C" w:rsidRPr="009F1577">
        <w:rPr>
          <w:rFonts w:ascii="Calibri" w:hAnsi="Calibri" w:cs="Calibri"/>
        </w:rPr>
        <w:t xml:space="preserve">laboratory-based </w:t>
      </w:r>
      <w:r w:rsidR="000D161C" w:rsidRPr="009F1577">
        <w:rPr>
          <w:rFonts w:ascii="Calibri" w:hAnsi="Calibri" w:cs="Calibri"/>
          <w:i/>
          <w:iCs/>
        </w:rPr>
        <w:t xml:space="preserve">basic or translational </w:t>
      </w:r>
      <w:r w:rsidRPr="009F1577">
        <w:rPr>
          <w:rFonts w:ascii="Calibri" w:hAnsi="Calibri" w:cs="Calibri"/>
        </w:rPr>
        <w:t xml:space="preserve">research in advanced heart failure and transplant cardiology, </w:t>
      </w:r>
      <w:r w:rsidR="0089367B" w:rsidRPr="009F1577">
        <w:rPr>
          <w:rFonts w:ascii="Calibri" w:hAnsi="Calibri" w:cs="Calibri"/>
        </w:rPr>
        <w:t xml:space="preserve">and of </w:t>
      </w:r>
      <w:r w:rsidRPr="009F1577">
        <w:rPr>
          <w:rFonts w:ascii="Calibri" w:hAnsi="Calibri" w:cs="Calibri"/>
        </w:rPr>
        <w:t>teaching residents and fellows</w:t>
      </w:r>
      <w:r w:rsidR="0089367B" w:rsidRPr="009F1577">
        <w:rPr>
          <w:rFonts w:ascii="Calibri" w:hAnsi="Calibri" w:cs="Calibri"/>
        </w:rPr>
        <w:t>. The successful candidate</w:t>
      </w:r>
      <w:r w:rsidRPr="009F1577">
        <w:rPr>
          <w:rFonts w:ascii="Calibri" w:hAnsi="Calibri" w:cs="Calibri"/>
        </w:rPr>
        <w:t xml:space="preserve"> will play a role in advancing the overall mission in the Section of Heart Failure, Cardiac Transplant and Mechanical Circulatory Support. </w:t>
      </w:r>
      <w:r w:rsidR="002D1327" w:rsidRPr="009F1577">
        <w:rPr>
          <w:rFonts w:ascii="Calibri" w:hAnsi="Calibri" w:cs="Calibri"/>
        </w:rPr>
        <w:t xml:space="preserve">The clinician scientist should have a </w:t>
      </w:r>
      <w:r w:rsidR="002D1327" w:rsidRPr="009F1577">
        <w:rPr>
          <w:rFonts w:ascii="Calibri" w:hAnsi="Calibri" w:cs="Calibri"/>
          <w:w w:val="105"/>
        </w:rPr>
        <w:t>current basic</w:t>
      </w:r>
      <w:r w:rsidR="0089367B" w:rsidRPr="009F1577">
        <w:rPr>
          <w:rFonts w:ascii="Calibri" w:hAnsi="Calibri" w:cs="Calibri"/>
          <w:w w:val="105"/>
        </w:rPr>
        <w:t>/translational</w:t>
      </w:r>
      <w:r w:rsidR="002D1327" w:rsidRPr="009F1577">
        <w:rPr>
          <w:rFonts w:ascii="Calibri" w:hAnsi="Calibri" w:cs="Calibri"/>
          <w:w w:val="105"/>
        </w:rPr>
        <w:t xml:space="preserve"> science</w:t>
      </w:r>
      <w:r w:rsidR="0089367B" w:rsidRPr="009F1577">
        <w:rPr>
          <w:rFonts w:ascii="Calibri" w:hAnsi="Calibri" w:cs="Calibri"/>
          <w:w w:val="105"/>
        </w:rPr>
        <w:t xml:space="preserve"> </w:t>
      </w:r>
      <w:r w:rsidR="002D1327" w:rsidRPr="009F1577">
        <w:rPr>
          <w:rFonts w:ascii="Calibri" w:hAnsi="Calibri" w:cs="Calibri"/>
          <w:w w:val="105"/>
        </w:rPr>
        <w:t>research expertise in heart failure</w:t>
      </w:r>
      <w:r w:rsidR="00FD5A0A" w:rsidRPr="009F1577">
        <w:rPr>
          <w:rFonts w:ascii="Calibri" w:hAnsi="Calibri" w:cs="Calibri"/>
          <w:w w:val="105"/>
        </w:rPr>
        <w:t>.</w:t>
      </w:r>
      <w:r w:rsidR="002D1327" w:rsidRPr="009F1577">
        <w:rPr>
          <w:rFonts w:ascii="Calibri" w:hAnsi="Calibri" w:cs="Calibri"/>
        </w:rPr>
        <w:t xml:space="preserve"> </w:t>
      </w:r>
      <w:r w:rsidRPr="009F1577">
        <w:rPr>
          <w:rFonts w:ascii="Calibri" w:hAnsi="Calibri" w:cs="Calibri"/>
        </w:rPr>
        <w:t>Clinical responsibilities would include participation in the care of patients with heart failure as well as those who have had mechanical support and cardiac transplantation.</w:t>
      </w:r>
      <w:r w:rsidRPr="009F1577">
        <w:rPr>
          <w:rFonts w:ascii="Calibri" w:eastAsia="Calibri" w:hAnsi="Calibri" w:cs="Calibri"/>
          <w:spacing w:val="-1"/>
          <w:w w:val="105"/>
        </w:rPr>
        <w:t xml:space="preserve"> </w:t>
      </w:r>
      <w:r w:rsidRPr="009F1577">
        <w:rPr>
          <w:rFonts w:ascii="Calibri" w:hAnsi="Calibri" w:cs="Calibri"/>
        </w:rPr>
        <w:t>Prior success competing for competitive research awards is highly desirable.  Chosen individuals will be part of the high-volume Section of Heart Failure, Cardiac Transplantation and Mechanical Circulatory Support at Stanford University.</w:t>
      </w:r>
    </w:p>
    <w:p w14:paraId="3BF4337F" w14:textId="77777777" w:rsidR="00F3619E" w:rsidRPr="009F1577" w:rsidRDefault="00F3619E" w:rsidP="00F3619E">
      <w:pPr>
        <w:spacing w:after="0" w:line="240" w:lineRule="auto"/>
        <w:contextualSpacing/>
        <w:rPr>
          <w:rFonts w:ascii="Calibri" w:hAnsi="Calibri" w:cs="Calibri"/>
          <w:i/>
        </w:rPr>
      </w:pPr>
    </w:p>
    <w:p w14:paraId="3C6F8A56" w14:textId="090002F3" w:rsidR="0005005B" w:rsidRPr="009F1577" w:rsidRDefault="0005005B" w:rsidP="0005005B">
      <w:pPr>
        <w:spacing w:after="0" w:line="240" w:lineRule="auto"/>
        <w:contextualSpacing/>
        <w:rPr>
          <w:rFonts w:ascii="Calibri" w:eastAsia="Times New Roman" w:hAnsi="Calibri" w:cs="Calibri"/>
        </w:rPr>
      </w:pPr>
      <w:r w:rsidRPr="009F1577">
        <w:rPr>
          <w:rFonts w:ascii="Calibri" w:hAnsi="Calibri" w:cs="Calibri"/>
        </w:rPr>
        <w:t xml:space="preserve">The </w:t>
      </w:r>
      <w:r w:rsidR="000A51BC" w:rsidRPr="009F1577">
        <w:rPr>
          <w:rFonts w:ascii="Calibri" w:hAnsi="Calibri" w:cs="Calibri"/>
        </w:rPr>
        <w:t xml:space="preserve">Department </w:t>
      </w:r>
      <w:r w:rsidR="000A51BC">
        <w:rPr>
          <w:rFonts w:ascii="Calibri" w:hAnsi="Calibri" w:cs="Calibri"/>
        </w:rPr>
        <w:t xml:space="preserve">of </w:t>
      </w:r>
      <w:r w:rsidRPr="009F1577">
        <w:rPr>
          <w:rFonts w:ascii="Calibri" w:hAnsi="Calibri" w:cs="Calibri"/>
        </w:rPr>
        <w:t>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16E9DA87" w14:textId="77777777" w:rsidR="00F3619E" w:rsidRPr="009F1577" w:rsidRDefault="00F3619E" w:rsidP="00F3619E">
      <w:pPr>
        <w:spacing w:after="0" w:line="240" w:lineRule="auto"/>
        <w:contextualSpacing/>
        <w:rPr>
          <w:rFonts w:ascii="Calibri" w:hAnsi="Calibri" w:cs="Calibri"/>
          <w:i/>
        </w:rPr>
      </w:pPr>
    </w:p>
    <w:p w14:paraId="3C9EFA58" w14:textId="6DCD3E51" w:rsidR="0005005B" w:rsidRPr="009F1577" w:rsidRDefault="0005005B" w:rsidP="0005005B">
      <w:pPr>
        <w:rPr>
          <w:rFonts w:ascii="Calibri" w:hAnsi="Calibri" w:cs="Calibri"/>
        </w:rPr>
      </w:pPr>
      <w:r w:rsidRPr="009F1577">
        <w:rPr>
          <w:rFonts w:ascii="Calibri" w:hAnsi="Calibri" w:cs="Calibri"/>
        </w:rPr>
        <w:t xml:space="preserve">Applicants should submit a curriculum vitae, statement of research interests and the names of three references (who will not be contacted without your permission) to search committee chair, Dr. Hannah Valantine at: </w:t>
      </w:r>
      <w:hyperlink r:id="rId7" w:history="1">
        <w:r w:rsidRPr="009F1577">
          <w:rPr>
            <w:rStyle w:val="Hyperlink"/>
            <w:rFonts w:ascii="Calibri" w:hAnsi="Calibri" w:cs="Calibri"/>
            <w:b/>
          </w:rPr>
          <w:t>http://facultyapplication.stanford.edu/</w:t>
        </w:r>
      </w:hyperlink>
      <w:r w:rsidRPr="009F1577">
        <w:rPr>
          <w:rStyle w:val="Hyperlink"/>
          <w:rFonts w:ascii="Calibri" w:hAnsi="Calibri" w:cs="Calibri"/>
          <w:b/>
        </w:rPr>
        <w:br/>
      </w:r>
      <w:r w:rsidRPr="009F1577">
        <w:rPr>
          <w:rFonts w:ascii="Calibri" w:hAnsi="Calibri" w:cs="Calibri"/>
        </w:rPr>
        <w:t xml:space="preserve">The search committee will review </w:t>
      </w:r>
      <w:r w:rsidR="00CE2B5D" w:rsidRPr="009F1577">
        <w:rPr>
          <w:rFonts w:ascii="Calibri" w:hAnsi="Calibri" w:cs="Calibri"/>
        </w:rPr>
        <w:t xml:space="preserve">submitted </w:t>
      </w:r>
      <w:r w:rsidRPr="009F1577">
        <w:rPr>
          <w:rFonts w:ascii="Calibri" w:hAnsi="Calibri" w:cs="Calibri"/>
        </w:rPr>
        <w:t>applications by June 30, 2021.</w:t>
      </w:r>
    </w:p>
    <w:p w14:paraId="21F18328" w14:textId="25195F3C" w:rsidR="0005005B" w:rsidRPr="009F1577" w:rsidRDefault="0005005B" w:rsidP="0005005B">
      <w:pPr>
        <w:spacing w:after="0" w:line="240" w:lineRule="auto"/>
        <w:contextualSpacing/>
        <w:rPr>
          <w:rFonts w:ascii="Calibri" w:eastAsia="Times New Roman" w:hAnsi="Calibri" w:cs="Calibri"/>
        </w:rPr>
      </w:pPr>
      <w:r w:rsidRPr="009F1577">
        <w:rPr>
          <w:rFonts w:ascii="Calibri" w:eastAsia="Times New Roman" w:hAnsi="Calibri" w:cs="Calibri"/>
          <w:i/>
          <w:iCs/>
          <w:color w:val="000000"/>
        </w:rPr>
        <w:b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273D4DCC" w14:textId="1409E060" w:rsidR="00F32F58" w:rsidRPr="009F1577" w:rsidRDefault="00F32F58" w:rsidP="00F3619E">
      <w:pPr>
        <w:spacing w:after="0" w:line="240" w:lineRule="auto"/>
        <w:contextualSpacing/>
        <w:rPr>
          <w:rFonts w:ascii="Calibri" w:hAnsi="Calibri" w:cs="Calibri"/>
          <w:i/>
        </w:rPr>
      </w:pPr>
    </w:p>
    <w:sectPr w:rsidR="00F32F58" w:rsidRPr="009F1577" w:rsidSect="00EE38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FE22" w14:textId="77777777" w:rsidR="00D12D12" w:rsidRDefault="00D12D12" w:rsidP="005240B7">
      <w:pPr>
        <w:spacing w:after="0" w:line="240" w:lineRule="auto"/>
      </w:pPr>
      <w:r>
        <w:separator/>
      </w:r>
    </w:p>
  </w:endnote>
  <w:endnote w:type="continuationSeparator" w:id="0">
    <w:p w14:paraId="0B8F6465" w14:textId="77777777" w:rsidR="00D12D12" w:rsidRDefault="00D12D12" w:rsidP="005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EA644" w14:textId="77777777" w:rsidR="00D12D12" w:rsidRDefault="00D12D12" w:rsidP="005240B7">
      <w:pPr>
        <w:spacing w:after="0" w:line="240" w:lineRule="auto"/>
      </w:pPr>
      <w:r>
        <w:separator/>
      </w:r>
    </w:p>
  </w:footnote>
  <w:footnote w:type="continuationSeparator" w:id="0">
    <w:p w14:paraId="611AD414" w14:textId="77777777" w:rsidR="00D12D12" w:rsidRDefault="00D12D12" w:rsidP="0052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5368" w14:textId="71986B6B" w:rsidR="005240B7" w:rsidRPr="005240B7" w:rsidRDefault="009F1577" w:rsidP="009F1577">
    <w:pPr>
      <w:pStyle w:val="Header"/>
      <w:rPr>
        <w:b/>
      </w:rPr>
    </w:pPr>
    <w:r w:rsidRPr="00D307FE">
      <w:rPr>
        <w:noProof/>
      </w:rPr>
      <w:drawing>
        <wp:inline distT="0" distB="0" distL="0" distR="0" wp14:anchorId="7F5DDC15" wp14:editId="4ED10757">
          <wp:extent cx="2292096" cy="481438"/>
          <wp:effectExtent l="0" t="0" r="0" b="127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1326" cy="540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04413"/>
    <w:multiLevelType w:val="hybridMultilevel"/>
    <w:tmpl w:val="A652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58"/>
    <w:rsid w:val="0005005B"/>
    <w:rsid w:val="000522AE"/>
    <w:rsid w:val="000A51BC"/>
    <w:rsid w:val="000D161C"/>
    <w:rsid w:val="001053AB"/>
    <w:rsid w:val="0018248F"/>
    <w:rsid w:val="001E0BDA"/>
    <w:rsid w:val="0024119E"/>
    <w:rsid w:val="002A3849"/>
    <w:rsid w:val="002D1327"/>
    <w:rsid w:val="002E0043"/>
    <w:rsid w:val="003D67C5"/>
    <w:rsid w:val="004018C6"/>
    <w:rsid w:val="00491BC2"/>
    <w:rsid w:val="004E73D1"/>
    <w:rsid w:val="005240B7"/>
    <w:rsid w:val="0057063A"/>
    <w:rsid w:val="00572EAB"/>
    <w:rsid w:val="005C0ADF"/>
    <w:rsid w:val="0060233F"/>
    <w:rsid w:val="006C6419"/>
    <w:rsid w:val="006D6D55"/>
    <w:rsid w:val="00747646"/>
    <w:rsid w:val="008058B6"/>
    <w:rsid w:val="00847EF9"/>
    <w:rsid w:val="0089367B"/>
    <w:rsid w:val="008D67A0"/>
    <w:rsid w:val="0094609F"/>
    <w:rsid w:val="0094798D"/>
    <w:rsid w:val="009F1577"/>
    <w:rsid w:val="00A07C9B"/>
    <w:rsid w:val="00AB3AB0"/>
    <w:rsid w:val="00AD5535"/>
    <w:rsid w:val="00B00872"/>
    <w:rsid w:val="00B804CF"/>
    <w:rsid w:val="00C042D7"/>
    <w:rsid w:val="00C20598"/>
    <w:rsid w:val="00C5171C"/>
    <w:rsid w:val="00C74302"/>
    <w:rsid w:val="00CA1E54"/>
    <w:rsid w:val="00CA6600"/>
    <w:rsid w:val="00CC5946"/>
    <w:rsid w:val="00CE2B5D"/>
    <w:rsid w:val="00CF41C2"/>
    <w:rsid w:val="00D12D12"/>
    <w:rsid w:val="00D13A3E"/>
    <w:rsid w:val="00D31011"/>
    <w:rsid w:val="00E107BF"/>
    <w:rsid w:val="00E149A8"/>
    <w:rsid w:val="00E843D7"/>
    <w:rsid w:val="00ED66C6"/>
    <w:rsid w:val="00EE38CC"/>
    <w:rsid w:val="00F32F58"/>
    <w:rsid w:val="00F3619E"/>
    <w:rsid w:val="00FD5A0A"/>
    <w:rsid w:val="00FD7AD3"/>
    <w:rsid w:val="00FD7F35"/>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20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B7"/>
  </w:style>
  <w:style w:type="paragraph" w:styleId="Footer">
    <w:name w:val="footer"/>
    <w:basedOn w:val="Normal"/>
    <w:link w:val="FooterChar"/>
    <w:uiPriority w:val="99"/>
    <w:unhideWhenUsed/>
    <w:rsid w:val="0052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B7"/>
  </w:style>
  <w:style w:type="paragraph" w:styleId="ListParagraph">
    <w:name w:val="List Paragraph"/>
    <w:basedOn w:val="Normal"/>
    <w:uiPriority w:val="34"/>
    <w:qFormat/>
    <w:rsid w:val="00572EAB"/>
    <w:pPr>
      <w:ind w:left="720"/>
      <w:contextualSpacing/>
    </w:pPr>
  </w:style>
  <w:style w:type="character" w:styleId="CommentReference">
    <w:name w:val="annotation reference"/>
    <w:basedOn w:val="DefaultParagraphFont"/>
    <w:uiPriority w:val="99"/>
    <w:semiHidden/>
    <w:unhideWhenUsed/>
    <w:rsid w:val="002E0043"/>
    <w:rPr>
      <w:sz w:val="16"/>
      <w:szCs w:val="16"/>
    </w:rPr>
  </w:style>
  <w:style w:type="paragraph" w:styleId="CommentText">
    <w:name w:val="annotation text"/>
    <w:basedOn w:val="Normal"/>
    <w:link w:val="CommentTextChar"/>
    <w:uiPriority w:val="99"/>
    <w:semiHidden/>
    <w:unhideWhenUsed/>
    <w:rsid w:val="002E0043"/>
    <w:pPr>
      <w:spacing w:line="240" w:lineRule="auto"/>
    </w:pPr>
    <w:rPr>
      <w:sz w:val="20"/>
      <w:szCs w:val="20"/>
    </w:rPr>
  </w:style>
  <w:style w:type="character" w:customStyle="1" w:styleId="CommentTextChar">
    <w:name w:val="Comment Text Char"/>
    <w:basedOn w:val="DefaultParagraphFont"/>
    <w:link w:val="CommentText"/>
    <w:uiPriority w:val="99"/>
    <w:semiHidden/>
    <w:rsid w:val="002E0043"/>
    <w:rPr>
      <w:sz w:val="20"/>
      <w:szCs w:val="20"/>
    </w:rPr>
  </w:style>
  <w:style w:type="paragraph" w:styleId="CommentSubject">
    <w:name w:val="annotation subject"/>
    <w:basedOn w:val="CommentText"/>
    <w:next w:val="CommentText"/>
    <w:link w:val="CommentSubjectChar"/>
    <w:uiPriority w:val="99"/>
    <w:semiHidden/>
    <w:unhideWhenUsed/>
    <w:rsid w:val="002E0043"/>
    <w:rPr>
      <w:b/>
      <w:bCs/>
    </w:rPr>
  </w:style>
  <w:style w:type="character" w:customStyle="1" w:styleId="CommentSubjectChar">
    <w:name w:val="Comment Subject Char"/>
    <w:basedOn w:val="CommentTextChar"/>
    <w:link w:val="CommentSubject"/>
    <w:uiPriority w:val="99"/>
    <w:semiHidden/>
    <w:rsid w:val="002E0043"/>
    <w:rPr>
      <w:b/>
      <w:bCs/>
      <w:sz w:val="20"/>
      <w:szCs w:val="20"/>
    </w:rPr>
  </w:style>
  <w:style w:type="paragraph" w:styleId="BalloonText">
    <w:name w:val="Balloon Text"/>
    <w:basedOn w:val="Normal"/>
    <w:link w:val="BalloonTextChar"/>
    <w:uiPriority w:val="99"/>
    <w:semiHidden/>
    <w:unhideWhenUsed/>
    <w:rsid w:val="002E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43"/>
    <w:rPr>
      <w:rFonts w:ascii="Segoe UI" w:hAnsi="Segoe UI" w:cs="Segoe UI"/>
      <w:sz w:val="18"/>
      <w:szCs w:val="18"/>
    </w:rPr>
  </w:style>
  <w:style w:type="paragraph" w:styleId="BodyText">
    <w:name w:val="Body Text"/>
    <w:basedOn w:val="Normal"/>
    <w:link w:val="BodyTextChar"/>
    <w:uiPriority w:val="99"/>
    <w:semiHidden/>
    <w:unhideWhenUsed/>
    <w:rsid w:val="00E107BF"/>
    <w:pPr>
      <w:spacing w:after="120"/>
    </w:pPr>
  </w:style>
  <w:style w:type="character" w:customStyle="1" w:styleId="BodyTextChar">
    <w:name w:val="Body Text Char"/>
    <w:basedOn w:val="DefaultParagraphFont"/>
    <w:link w:val="BodyText"/>
    <w:uiPriority w:val="99"/>
    <w:semiHidden/>
    <w:rsid w:val="00E107BF"/>
  </w:style>
  <w:style w:type="character" w:styleId="Hyperlink">
    <w:name w:val="Hyperlink"/>
    <w:basedOn w:val="DefaultParagraphFont"/>
    <w:uiPriority w:val="99"/>
    <w:unhideWhenUsed/>
    <w:rsid w:val="00050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638015">
      <w:bodyDiv w:val="1"/>
      <w:marLeft w:val="0"/>
      <w:marRight w:val="0"/>
      <w:marTop w:val="0"/>
      <w:marBottom w:val="0"/>
      <w:divBdr>
        <w:top w:val="none" w:sz="0" w:space="0" w:color="auto"/>
        <w:left w:val="none" w:sz="0" w:space="0" w:color="auto"/>
        <w:bottom w:val="none" w:sz="0" w:space="0" w:color="auto"/>
        <w:right w:val="none" w:sz="0" w:space="0" w:color="auto"/>
      </w:divBdr>
    </w:div>
    <w:div w:id="1108082993">
      <w:bodyDiv w:val="1"/>
      <w:marLeft w:val="0"/>
      <w:marRight w:val="0"/>
      <w:marTop w:val="0"/>
      <w:marBottom w:val="0"/>
      <w:divBdr>
        <w:top w:val="none" w:sz="0" w:space="0" w:color="auto"/>
        <w:left w:val="none" w:sz="0" w:space="0" w:color="auto"/>
        <w:bottom w:val="none" w:sz="0" w:space="0" w:color="auto"/>
        <w:right w:val="none" w:sz="0" w:space="0" w:color="auto"/>
      </w:divBdr>
    </w:div>
    <w:div w:id="13197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application.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Robinson</dc:creator>
  <cp:keywords/>
  <dc:description/>
  <cp:lastModifiedBy>Cynthia L Llanes</cp:lastModifiedBy>
  <cp:revision>5</cp:revision>
  <cp:lastPrinted>2012-06-20T23:33:00Z</cp:lastPrinted>
  <dcterms:created xsi:type="dcterms:W3CDTF">2021-05-07T15:30:00Z</dcterms:created>
  <dcterms:modified xsi:type="dcterms:W3CDTF">2021-05-11T00:14:00Z</dcterms:modified>
</cp:coreProperties>
</file>