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47467" w14:textId="7CDEFEBB" w:rsidR="007222C2" w:rsidRPr="00BC1593" w:rsidRDefault="00C1501B">
      <w:pPr>
        <w:rPr>
          <w:rFonts w:ascii="Calibri" w:hAnsi="Calibri" w:cs="Calibri"/>
        </w:rPr>
      </w:pPr>
      <w:bookmarkStart w:id="0" w:name="_GoBack"/>
      <w:bookmarkEnd w:id="0"/>
      <w:r w:rsidRPr="00BC1593">
        <w:rPr>
          <w:rFonts w:ascii="Calibri" w:hAnsi="Calibri" w:cs="Calibri"/>
        </w:rPr>
        <w:t>Job posting:</w:t>
      </w:r>
    </w:p>
    <w:p w14:paraId="11DF4459" w14:textId="3D4DB9E9" w:rsidR="00C1501B" w:rsidRPr="00BC1593" w:rsidRDefault="00C1501B">
      <w:pPr>
        <w:rPr>
          <w:rFonts w:ascii="Calibri" w:hAnsi="Calibri" w:cs="Calibri"/>
        </w:rPr>
      </w:pPr>
    </w:p>
    <w:p w14:paraId="204D2E76" w14:textId="7FA23D05" w:rsidR="00C1501B" w:rsidRPr="00BC1593" w:rsidRDefault="00C1501B" w:rsidP="00C1501B">
      <w:pPr>
        <w:rPr>
          <w:rFonts w:ascii="Calibri" w:eastAsia="Times New Roman" w:hAnsi="Calibri" w:cs="Calibri"/>
        </w:rPr>
      </w:pPr>
      <w:r w:rsidRPr="00BC1593">
        <w:rPr>
          <w:rFonts w:ascii="Calibri" w:eastAsia="Times New Roman" w:hAnsi="Calibri" w:cs="Calibri"/>
          <w:b/>
          <w:bCs/>
        </w:rPr>
        <w:t>Allergy, Asthma and Immunodeficiency</w:t>
      </w:r>
      <w:r w:rsidR="00BC1593">
        <w:rPr>
          <w:rFonts w:ascii="Calibri" w:eastAsia="Times New Roman" w:hAnsi="Calibri" w:cs="Calibri"/>
          <w:b/>
          <w:bCs/>
        </w:rPr>
        <w:t xml:space="preserve"> </w:t>
      </w:r>
    </w:p>
    <w:p w14:paraId="4BFC2FDF" w14:textId="77777777" w:rsidR="00C1501B" w:rsidRPr="00BC1593" w:rsidRDefault="00C1501B" w:rsidP="00C1501B">
      <w:pPr>
        <w:rPr>
          <w:rFonts w:ascii="Calibri" w:eastAsia="Times New Roman" w:hAnsi="Calibri" w:cs="Calibri"/>
        </w:rPr>
      </w:pPr>
      <w:r w:rsidRPr="00BC1593">
        <w:rPr>
          <w:rFonts w:ascii="Calibri" w:eastAsia="Times New Roman" w:hAnsi="Calibri" w:cs="Calibri"/>
          <w:b/>
          <w:bCs/>
        </w:rPr>
        <w:t>Division of Pulmonary, Allergy, and Critical Care Medicine</w:t>
      </w:r>
    </w:p>
    <w:p w14:paraId="24C55109" w14:textId="77777777" w:rsidR="00C1501B" w:rsidRPr="00BC1593" w:rsidRDefault="00C1501B" w:rsidP="00C1501B">
      <w:pPr>
        <w:rPr>
          <w:rFonts w:ascii="Calibri" w:eastAsia="Times New Roman" w:hAnsi="Calibri" w:cs="Calibri"/>
        </w:rPr>
      </w:pPr>
      <w:r w:rsidRPr="00BC1593">
        <w:rPr>
          <w:rFonts w:ascii="Calibri" w:eastAsia="Times New Roman" w:hAnsi="Calibri" w:cs="Calibri"/>
          <w:b/>
          <w:bCs/>
        </w:rPr>
        <w:t>Department of Medicine</w:t>
      </w:r>
    </w:p>
    <w:p w14:paraId="40C283A3" w14:textId="77777777" w:rsidR="00C1501B" w:rsidRPr="00BC1593" w:rsidRDefault="00C1501B" w:rsidP="00C1501B">
      <w:pPr>
        <w:rPr>
          <w:rFonts w:ascii="Calibri" w:eastAsia="Times New Roman" w:hAnsi="Calibri" w:cs="Calibri"/>
        </w:rPr>
      </w:pPr>
      <w:r w:rsidRPr="00BC1593">
        <w:rPr>
          <w:rFonts w:ascii="Calibri" w:eastAsia="Times New Roman" w:hAnsi="Calibri" w:cs="Calibri"/>
          <w:b/>
          <w:bCs/>
        </w:rPr>
        <w:t>Stanford University</w:t>
      </w:r>
    </w:p>
    <w:p w14:paraId="0140D4FE" w14:textId="77777777" w:rsidR="00C1501B" w:rsidRPr="00BC1593" w:rsidRDefault="00C1501B" w:rsidP="00C1501B">
      <w:pPr>
        <w:rPr>
          <w:rFonts w:ascii="Calibri" w:eastAsia="Times New Roman" w:hAnsi="Calibri" w:cs="Calibri"/>
        </w:rPr>
      </w:pPr>
      <w:r w:rsidRPr="00BC1593">
        <w:rPr>
          <w:rFonts w:ascii="Calibri" w:eastAsia="Times New Roman" w:hAnsi="Calibri" w:cs="Calibri"/>
          <w:b/>
          <w:bCs/>
        </w:rPr>
        <w:t>Stanford, CA</w:t>
      </w:r>
    </w:p>
    <w:p w14:paraId="2F37C068" w14:textId="77777777" w:rsidR="00C1501B" w:rsidRPr="00BC1593" w:rsidRDefault="00C1501B" w:rsidP="00C1501B">
      <w:pPr>
        <w:rPr>
          <w:rFonts w:ascii="Calibri" w:eastAsia="Times New Roman" w:hAnsi="Calibri" w:cs="Calibri"/>
        </w:rPr>
      </w:pPr>
      <w:r w:rsidRPr="00BC1593">
        <w:rPr>
          <w:rFonts w:ascii="Calibri" w:eastAsia="Times New Roman" w:hAnsi="Calibri" w:cs="Calibri"/>
        </w:rPr>
        <w:t> </w:t>
      </w:r>
    </w:p>
    <w:p w14:paraId="3630B29F" w14:textId="1C4B9372" w:rsidR="000E2407" w:rsidRPr="00BC1593" w:rsidRDefault="00662C61" w:rsidP="00C1501B">
      <w:pPr>
        <w:rPr>
          <w:rFonts w:ascii="Calibri" w:eastAsia="Times New Roman" w:hAnsi="Calibri" w:cs="Calibri"/>
        </w:rPr>
      </w:pPr>
      <w:r w:rsidRPr="00BC1593">
        <w:rPr>
          <w:rFonts w:ascii="Calibri" w:eastAsia="Times New Roman" w:hAnsi="Calibri" w:cs="Calibri"/>
        </w:rPr>
        <w:t>The Division of Pulmonary, Allergy, and Critical Care Medicine at Stanford University School of Medicine</w:t>
      </w:r>
      <w:r w:rsidR="00C1501B" w:rsidRPr="00BC1593">
        <w:rPr>
          <w:rFonts w:ascii="Calibri" w:eastAsia="Times New Roman" w:hAnsi="Calibri" w:cs="Calibri"/>
        </w:rPr>
        <w:t xml:space="preserve"> is seeking an outstanding</w:t>
      </w:r>
      <w:r w:rsidR="00145533" w:rsidRPr="00BC1593">
        <w:rPr>
          <w:rFonts w:ascii="Calibri" w:eastAsia="Times New Roman" w:hAnsi="Calibri" w:cs="Calibri"/>
        </w:rPr>
        <w:t xml:space="preserve"> board-certified/eligible</w:t>
      </w:r>
      <w:r w:rsidRPr="00BC1593">
        <w:rPr>
          <w:rFonts w:ascii="Calibri" w:eastAsia="Times New Roman" w:hAnsi="Calibri" w:cs="Calibri"/>
        </w:rPr>
        <w:t xml:space="preserve"> Allergist/Immunologist</w:t>
      </w:r>
      <w:r w:rsidR="00145533" w:rsidRPr="00BC1593">
        <w:rPr>
          <w:rFonts w:ascii="Calibri" w:eastAsia="Times New Roman" w:hAnsi="Calibri" w:cs="Calibri"/>
        </w:rPr>
        <w:t xml:space="preserve"> </w:t>
      </w:r>
      <w:r w:rsidR="00C522B0" w:rsidRPr="00BC1593">
        <w:rPr>
          <w:rFonts w:ascii="Calibri" w:eastAsia="Times New Roman" w:hAnsi="Calibri" w:cs="Calibri"/>
        </w:rPr>
        <w:t xml:space="preserve">to join the Clinician Educator faculty as a Clinical Assistant or Clinical Associate Professor </w:t>
      </w:r>
      <w:r w:rsidRPr="00BC1593">
        <w:rPr>
          <w:rFonts w:ascii="Calibri" w:eastAsia="Times New Roman" w:hAnsi="Calibri" w:cs="Calibri"/>
        </w:rPr>
        <w:t>in</w:t>
      </w:r>
      <w:r w:rsidR="00C522B0" w:rsidRPr="00BC1593">
        <w:rPr>
          <w:rFonts w:ascii="Calibri" w:eastAsia="Times New Roman" w:hAnsi="Calibri" w:cs="Calibri"/>
        </w:rPr>
        <w:t xml:space="preserve"> the </w:t>
      </w:r>
      <w:r w:rsidR="00145533" w:rsidRPr="00BC1593">
        <w:rPr>
          <w:rFonts w:ascii="Calibri" w:eastAsia="Times New Roman" w:hAnsi="Calibri" w:cs="Calibri"/>
        </w:rPr>
        <w:t xml:space="preserve">Allergy, Asthma and </w:t>
      </w:r>
      <w:r w:rsidR="00347C6A" w:rsidRPr="00BC1593">
        <w:rPr>
          <w:rFonts w:ascii="Calibri" w:eastAsia="Times New Roman" w:hAnsi="Calibri" w:cs="Calibri"/>
        </w:rPr>
        <w:t>Immunodeficiency clinical</w:t>
      </w:r>
      <w:r w:rsidR="00145533" w:rsidRPr="00BC1593">
        <w:rPr>
          <w:rFonts w:ascii="Calibri" w:eastAsia="Times New Roman" w:hAnsi="Calibri" w:cs="Calibri"/>
        </w:rPr>
        <w:t xml:space="preserve"> </w:t>
      </w:r>
      <w:r w:rsidR="00B3467C" w:rsidRPr="00BC1593">
        <w:rPr>
          <w:rFonts w:ascii="Calibri" w:eastAsia="Times New Roman" w:hAnsi="Calibri" w:cs="Calibri"/>
        </w:rPr>
        <w:t>program</w:t>
      </w:r>
      <w:r w:rsidR="00145533" w:rsidRPr="00BC1593">
        <w:rPr>
          <w:rFonts w:ascii="Calibri" w:eastAsia="Times New Roman" w:hAnsi="Calibri" w:cs="Calibri"/>
        </w:rPr>
        <w:t>. </w:t>
      </w:r>
      <w:r w:rsidR="00C522B0" w:rsidRPr="00BC1593">
        <w:rPr>
          <w:rFonts w:ascii="Calibri" w:eastAsia="Times New Roman" w:hAnsi="Calibri" w:cs="Calibri"/>
        </w:rPr>
        <w:t xml:space="preserve"> This position focuses on the expansion of the clinical, research, and educational programs in the adult Allergy, Asthma, and Immunodeficiency </w:t>
      </w:r>
      <w:r w:rsidR="00347C6A" w:rsidRPr="00BC1593">
        <w:rPr>
          <w:rFonts w:ascii="Calibri" w:eastAsia="Times New Roman" w:hAnsi="Calibri" w:cs="Calibri"/>
        </w:rPr>
        <w:t>program</w:t>
      </w:r>
      <w:r w:rsidR="00C522B0" w:rsidRPr="00BC1593">
        <w:rPr>
          <w:rFonts w:ascii="Calibri" w:eastAsia="Times New Roman" w:hAnsi="Calibri" w:cs="Calibri"/>
        </w:rPr>
        <w:t xml:space="preserve">. The successful applicant’s responsibilities will primarily include outpatient </w:t>
      </w:r>
      <w:r w:rsidR="000E2407" w:rsidRPr="00BC1593">
        <w:rPr>
          <w:rFonts w:ascii="Calibri" w:eastAsia="Times New Roman" w:hAnsi="Calibri" w:cs="Calibri"/>
        </w:rPr>
        <w:t xml:space="preserve">clinical </w:t>
      </w:r>
      <w:r w:rsidR="00C522B0" w:rsidRPr="00BC1593">
        <w:rPr>
          <w:rFonts w:ascii="Calibri" w:eastAsia="Times New Roman" w:hAnsi="Calibri" w:cs="Calibri"/>
        </w:rPr>
        <w:t>care</w:t>
      </w:r>
      <w:r w:rsidR="002D295C" w:rsidRPr="00BC1593">
        <w:rPr>
          <w:rFonts w:ascii="Calibri" w:eastAsia="Times New Roman" w:hAnsi="Calibri" w:cs="Calibri"/>
        </w:rPr>
        <w:t xml:space="preserve">, </w:t>
      </w:r>
      <w:r w:rsidR="00347C6A" w:rsidRPr="00BC1593">
        <w:rPr>
          <w:rFonts w:ascii="Calibri" w:eastAsia="Times New Roman" w:hAnsi="Calibri" w:cs="Calibri"/>
        </w:rPr>
        <w:t>t</w:t>
      </w:r>
      <w:r w:rsidR="000E2407" w:rsidRPr="00BC1593">
        <w:rPr>
          <w:rFonts w:ascii="Calibri" w:eastAsia="Times New Roman" w:hAnsi="Calibri" w:cs="Calibri"/>
        </w:rPr>
        <w:t>eaching fellows, residents, and medical students</w:t>
      </w:r>
      <w:r w:rsidR="002D295C" w:rsidRPr="00BC1593">
        <w:rPr>
          <w:rFonts w:ascii="Calibri" w:eastAsia="Times New Roman" w:hAnsi="Calibri" w:cs="Calibri"/>
        </w:rPr>
        <w:t>, and p</w:t>
      </w:r>
      <w:r w:rsidR="000E2407" w:rsidRPr="00BC1593">
        <w:rPr>
          <w:rFonts w:ascii="Calibri" w:eastAsia="Times New Roman" w:hAnsi="Calibri" w:cs="Calibri"/>
        </w:rPr>
        <w:t xml:space="preserve">ursuit of </w:t>
      </w:r>
      <w:r w:rsidR="002D295C" w:rsidRPr="00BC1593">
        <w:rPr>
          <w:rFonts w:ascii="Calibri" w:eastAsia="Times New Roman" w:hAnsi="Calibri" w:cs="Calibri"/>
        </w:rPr>
        <w:t xml:space="preserve">individual scholarly </w:t>
      </w:r>
      <w:r w:rsidR="000E2407" w:rsidRPr="00BC1593">
        <w:rPr>
          <w:rFonts w:ascii="Calibri" w:eastAsia="Times New Roman" w:hAnsi="Calibri" w:cs="Calibri"/>
        </w:rPr>
        <w:t xml:space="preserve">interests. Strong preference for candidates with </w:t>
      </w:r>
      <w:r w:rsidR="0080741C" w:rsidRPr="00BC1593">
        <w:rPr>
          <w:rFonts w:ascii="Calibri" w:eastAsia="Times New Roman" w:hAnsi="Calibri" w:cs="Calibri"/>
        </w:rPr>
        <w:t>experience</w:t>
      </w:r>
      <w:r w:rsidR="000E2407" w:rsidRPr="00BC1593">
        <w:rPr>
          <w:rFonts w:ascii="Calibri" w:eastAsia="Times New Roman" w:hAnsi="Calibri" w:cs="Calibri"/>
        </w:rPr>
        <w:t xml:space="preserve"> in drug allergy and asthma, and </w:t>
      </w:r>
      <w:r w:rsidRPr="00BC1593">
        <w:rPr>
          <w:rFonts w:ascii="Calibri" w:eastAsia="Times New Roman" w:hAnsi="Calibri" w:cs="Calibri"/>
        </w:rPr>
        <w:t>with</w:t>
      </w:r>
      <w:r w:rsidR="000E2407" w:rsidRPr="00BC1593">
        <w:rPr>
          <w:rFonts w:ascii="Calibri" w:eastAsia="Times New Roman" w:hAnsi="Calibri" w:cs="Calibri"/>
        </w:rPr>
        <w:t xml:space="preserve"> interest in developing a distinct clinical, educational, or research program. </w:t>
      </w:r>
    </w:p>
    <w:p w14:paraId="63BC7F75" w14:textId="77777777" w:rsidR="000E2407" w:rsidRPr="00BC1593" w:rsidRDefault="000E2407" w:rsidP="00C1501B">
      <w:pPr>
        <w:rPr>
          <w:rFonts w:ascii="Calibri" w:eastAsia="Times New Roman" w:hAnsi="Calibri" w:cs="Calibri"/>
          <w:shd w:val="clear" w:color="auto" w:fill="C0C0C0"/>
        </w:rPr>
      </w:pPr>
    </w:p>
    <w:p w14:paraId="48FCD1E5" w14:textId="5834F9FD" w:rsidR="000E2407" w:rsidRPr="00EC0B88" w:rsidRDefault="00C1501B" w:rsidP="00C1501B">
      <w:pPr>
        <w:rPr>
          <w:rFonts w:ascii="Calibri" w:eastAsia="Times New Roman" w:hAnsi="Calibri" w:cs="Calibri"/>
          <w:color w:val="000000" w:themeColor="text1"/>
        </w:rPr>
      </w:pPr>
      <w:r w:rsidRPr="00BC1593">
        <w:rPr>
          <w:rFonts w:ascii="Calibri" w:eastAsia="Times New Roman" w:hAnsi="Calibri" w:cs="Calibri"/>
        </w:rPr>
        <w:t xml:space="preserve">The Division has an outstanding career development program for its dedicated </w:t>
      </w:r>
      <w:r w:rsidR="0080741C" w:rsidRPr="00BC1593">
        <w:rPr>
          <w:rFonts w:ascii="Calibri" w:eastAsia="Times New Roman" w:hAnsi="Calibri" w:cs="Calibri"/>
        </w:rPr>
        <w:t>C</w:t>
      </w:r>
      <w:r w:rsidRPr="00BC1593">
        <w:rPr>
          <w:rFonts w:ascii="Calibri" w:eastAsia="Times New Roman" w:hAnsi="Calibri" w:cs="Calibri"/>
        </w:rPr>
        <w:t>linician</w:t>
      </w:r>
      <w:r w:rsidR="0080741C" w:rsidRPr="00BC1593">
        <w:rPr>
          <w:rFonts w:ascii="Calibri" w:eastAsia="Times New Roman" w:hAnsi="Calibri" w:cs="Calibri"/>
        </w:rPr>
        <w:t xml:space="preserve"> E</w:t>
      </w:r>
      <w:r w:rsidRPr="00BC1593">
        <w:rPr>
          <w:rFonts w:ascii="Calibri" w:eastAsia="Times New Roman" w:hAnsi="Calibri" w:cs="Calibri"/>
        </w:rPr>
        <w:t>ducator</w:t>
      </w:r>
      <w:r w:rsidR="0080741C" w:rsidRPr="00BC1593">
        <w:rPr>
          <w:rFonts w:ascii="Calibri" w:eastAsia="Times New Roman" w:hAnsi="Calibri" w:cs="Calibri"/>
        </w:rPr>
        <w:t xml:space="preserve"> faculty</w:t>
      </w:r>
      <w:r w:rsidRPr="00BC1593">
        <w:rPr>
          <w:rFonts w:ascii="Calibri" w:eastAsia="Times New Roman" w:hAnsi="Calibri" w:cs="Calibri"/>
        </w:rPr>
        <w:t xml:space="preserve">. Academic rank and salary will be commensurate with experience. Candidates must be eligible for medical licensure in the state of California and be board certified in Internal Medicine/Pediatrics and board eligible or certified in Allergy/Immunology. </w:t>
      </w:r>
      <w:r w:rsidR="00662C61" w:rsidRPr="00BC1593">
        <w:rPr>
          <w:rFonts w:ascii="Calibri" w:eastAsia="Times New Roman" w:hAnsi="Calibri" w:cs="Calibri"/>
        </w:rPr>
        <w:t>A/I p</w:t>
      </w:r>
      <w:r w:rsidR="000E2407" w:rsidRPr="00BC1593">
        <w:rPr>
          <w:rFonts w:ascii="Calibri" w:eastAsia="Times New Roman" w:hAnsi="Calibri" w:cs="Calibri"/>
        </w:rPr>
        <w:t xml:space="preserve">hysicians with </w:t>
      </w:r>
      <w:r w:rsidRPr="00BC1593">
        <w:rPr>
          <w:rFonts w:ascii="Calibri" w:eastAsia="Times New Roman" w:hAnsi="Calibri" w:cs="Calibri"/>
        </w:rPr>
        <w:t xml:space="preserve">experience in </w:t>
      </w:r>
      <w:r w:rsidRPr="00EC0B88">
        <w:rPr>
          <w:rFonts w:ascii="Calibri" w:eastAsia="Times New Roman" w:hAnsi="Calibri" w:cs="Calibri"/>
          <w:color w:val="000000" w:themeColor="text1"/>
        </w:rPr>
        <w:t>community or academic clinical care are encouraged to apply</w:t>
      </w:r>
      <w:r w:rsidR="008C483E" w:rsidRPr="00EC0B88">
        <w:rPr>
          <w:rFonts w:ascii="Calibri" w:eastAsia="Times New Roman" w:hAnsi="Calibri" w:cs="Calibri"/>
          <w:color w:val="000000" w:themeColor="text1"/>
        </w:rPr>
        <w:t xml:space="preserve">. </w:t>
      </w:r>
    </w:p>
    <w:p w14:paraId="0B4AE96B" w14:textId="53E9713B" w:rsidR="000E2407" w:rsidRPr="00EC0B88" w:rsidRDefault="000E2407" w:rsidP="00C1501B">
      <w:pPr>
        <w:rPr>
          <w:rFonts w:ascii="Calibri" w:eastAsia="Times New Roman" w:hAnsi="Calibri" w:cs="Calibri"/>
          <w:color w:val="000000" w:themeColor="text1"/>
        </w:rPr>
      </w:pPr>
    </w:p>
    <w:p w14:paraId="7F1F0315" w14:textId="5E06A626" w:rsidR="00662C61" w:rsidRPr="00EC0B88" w:rsidRDefault="00E12536" w:rsidP="00662C61">
      <w:pPr>
        <w:rPr>
          <w:rFonts w:ascii="Calibri" w:hAnsi="Calibri" w:cs="Calibri"/>
          <w:color w:val="000000" w:themeColor="text1"/>
          <w:shd w:val="clear" w:color="auto" w:fill="FFFFFF"/>
        </w:rPr>
      </w:pPr>
      <w:r w:rsidRPr="00EC0B88">
        <w:rPr>
          <w:rFonts w:ascii="Calibri" w:hAnsi="Calibri" w:cs="Calibri"/>
          <w:color w:val="000000" w:themeColor="text1"/>
        </w:rPr>
        <w:t>The Department of Medicine and Division of Pulmonary, Allergy, and Critical Care Medicine</w:t>
      </w:r>
      <w:r w:rsidR="00662C61" w:rsidRPr="00EC0B88">
        <w:rPr>
          <w:rFonts w:ascii="Calibri" w:hAnsi="Calibri" w:cs="Calibri"/>
          <w:color w:val="000000" w:themeColor="text1"/>
        </w:rPr>
        <w:t xml:space="preserve"> </w:t>
      </w:r>
      <w:r w:rsidR="00BC1593" w:rsidRPr="00EC0B88">
        <w:rPr>
          <w:rFonts w:ascii="Calibri" w:hAnsi="Calibri" w:cs="Calibri"/>
          <w:color w:val="000000" w:themeColor="text1"/>
        </w:rPr>
        <w:t>are</w:t>
      </w:r>
      <w:r w:rsidR="00347C6A" w:rsidRPr="00EC0B88">
        <w:rPr>
          <w:rFonts w:ascii="Calibri" w:hAnsi="Calibri" w:cs="Calibri"/>
          <w:color w:val="000000" w:themeColor="text1"/>
        </w:rPr>
        <w:t xml:space="preserve"> dedicated to</w:t>
      </w:r>
      <w:r w:rsidR="00347C6A" w:rsidRPr="00EC0B88">
        <w:rPr>
          <w:rFonts w:ascii="Calibri" w:hAnsi="Calibri" w:cs="Calibri"/>
          <w:color w:val="000000" w:themeColor="text1"/>
          <w:shd w:val="clear" w:color="auto" w:fill="FFFFFF"/>
        </w:rPr>
        <w:t xml:space="preserve"> building a community in which all people – including those who have historically been marginalized – can thrive authentically and </w:t>
      </w:r>
      <w:r w:rsidR="00662C61" w:rsidRPr="00EC0B88">
        <w:rPr>
          <w:rFonts w:ascii="Calibri" w:hAnsi="Calibri" w:cs="Calibri"/>
          <w:color w:val="000000" w:themeColor="text1"/>
          <w:shd w:val="clear" w:color="auto" w:fill="FFFFFF"/>
        </w:rPr>
        <w:t>value faculty who are committed to advancing diversity, equity, and inclusion. Candidates may optionally include as part of their statement a brief discussion of how their work will further these ideals.</w:t>
      </w:r>
    </w:p>
    <w:p w14:paraId="48EEF668" w14:textId="77777777" w:rsidR="00347C6A" w:rsidRPr="00EC0B88" w:rsidRDefault="00347C6A" w:rsidP="00347C6A">
      <w:pPr>
        <w:rPr>
          <w:rFonts w:ascii="Calibri" w:hAnsi="Calibri" w:cs="Calibri"/>
          <w:color w:val="000000" w:themeColor="text1"/>
        </w:rPr>
      </w:pPr>
      <w:r w:rsidRPr="00EC0B88">
        <w:rPr>
          <w:rFonts w:ascii="Calibri" w:hAnsi="Calibri" w:cs="Calibri"/>
          <w:color w:val="000000" w:themeColor="text1"/>
        </w:rPr>
        <w:t> </w:t>
      </w:r>
      <w:r w:rsidRPr="00EC0B88">
        <w:rPr>
          <w:rFonts w:ascii="Calibri" w:eastAsia="Times New Roman" w:hAnsi="Calibri" w:cs="Calibri"/>
          <w:color w:val="000000" w:themeColor="text1"/>
        </w:rPr>
        <w:t> </w:t>
      </w:r>
    </w:p>
    <w:p w14:paraId="0424E57F" w14:textId="58861B68" w:rsidR="00BC1593" w:rsidRDefault="00347C6A" w:rsidP="00347C6A">
      <w:pPr>
        <w:rPr>
          <w:rFonts w:ascii="Calibri" w:eastAsia="Times New Roman" w:hAnsi="Calibri" w:cs="Calibri"/>
        </w:rPr>
      </w:pPr>
      <w:r w:rsidRPr="00BC1593">
        <w:rPr>
          <w:rFonts w:ascii="Calibri" w:eastAsia="Times New Roman" w:hAnsi="Calibri" w:cs="Calibri"/>
        </w:rPr>
        <w:t xml:space="preserve">Interested candidates may submit their </w:t>
      </w:r>
      <w:r w:rsidR="00BC1593" w:rsidRPr="00BC1593">
        <w:rPr>
          <w:rFonts w:ascii="Calibri" w:hAnsi="Calibri" w:cs="Calibri"/>
        </w:rPr>
        <w:t>curriculum vitae, a cover letter outlining their interests</w:t>
      </w:r>
      <w:r w:rsidR="00A32457">
        <w:rPr>
          <w:rFonts w:ascii="Calibri" w:hAnsi="Calibri" w:cs="Calibri"/>
        </w:rPr>
        <w:t xml:space="preserve">, and </w:t>
      </w:r>
      <w:r w:rsidRPr="00BC1593">
        <w:rPr>
          <w:rFonts w:ascii="Calibri" w:eastAsia="Times New Roman" w:hAnsi="Calibri" w:cs="Calibri"/>
        </w:rPr>
        <w:t>contact information for at least 3 professional references to Anna Arroyo, MD MPH, Medical Director, Allergy, Asthma &amp; Immunodeficiency (</w:t>
      </w:r>
      <w:hyperlink r:id="rId4" w:tooltip="mailto:annaarroyo@stanford.edu" w:history="1">
        <w:r w:rsidRPr="00BC1593">
          <w:rPr>
            <w:rFonts w:ascii="Calibri" w:eastAsia="Times New Roman" w:hAnsi="Calibri" w:cs="Calibri"/>
            <w:u w:val="single"/>
          </w:rPr>
          <w:t>annaarroyo@stanford.edu</w:t>
        </w:r>
      </w:hyperlink>
      <w:r w:rsidRPr="00BC1593">
        <w:rPr>
          <w:rFonts w:ascii="Calibri" w:eastAsia="Times New Roman" w:hAnsi="Calibri" w:cs="Calibri"/>
        </w:rPr>
        <w:t>) </w:t>
      </w:r>
      <w:r w:rsidR="00BC1593" w:rsidRPr="00BC1593">
        <w:rPr>
          <w:rFonts w:ascii="Calibri" w:eastAsia="Times New Roman" w:hAnsi="Calibri" w:cs="Calibri"/>
        </w:rPr>
        <w:t>and Mark Nicolls, MD, Chief, Division of Pulmonary, Allergy, and Critical Care Medicine (</w:t>
      </w:r>
      <w:hyperlink r:id="rId5" w:history="1">
        <w:r w:rsidR="00BC1593" w:rsidRPr="00BC1593">
          <w:rPr>
            <w:rStyle w:val="Hyperlink"/>
            <w:rFonts w:ascii="Calibri" w:eastAsia="Times New Roman" w:hAnsi="Calibri" w:cs="Calibri"/>
          </w:rPr>
          <w:t>mnicolls@stanford.edu</w:t>
        </w:r>
      </w:hyperlink>
      <w:r w:rsidR="00BC1593" w:rsidRPr="00BC1593">
        <w:rPr>
          <w:rFonts w:ascii="Calibri" w:eastAsia="Times New Roman" w:hAnsi="Calibri" w:cs="Calibri"/>
        </w:rPr>
        <w:t>)</w:t>
      </w:r>
      <w:r w:rsidR="00BC1593">
        <w:rPr>
          <w:rFonts w:ascii="Calibri" w:eastAsia="Times New Roman" w:hAnsi="Calibri" w:cs="Calibri"/>
        </w:rPr>
        <w:t>.</w:t>
      </w:r>
    </w:p>
    <w:p w14:paraId="2E3E1172" w14:textId="235E55B8" w:rsidR="00305E51" w:rsidRPr="00BC1593" w:rsidRDefault="00305E51" w:rsidP="00EC1C73">
      <w:pPr>
        <w:rPr>
          <w:rFonts w:ascii="Calibri" w:hAnsi="Calibri" w:cs="Calibri"/>
          <w:color w:val="333333"/>
          <w:shd w:val="clear" w:color="auto" w:fill="FFFFFF"/>
        </w:rPr>
      </w:pPr>
    </w:p>
    <w:p w14:paraId="36D4F8EC" w14:textId="77777777" w:rsidR="00305E51" w:rsidRPr="00BC1593" w:rsidRDefault="00305E51" w:rsidP="00305E51">
      <w:pPr>
        <w:pStyle w:val="NoSpacing"/>
        <w:rPr>
          <w:rFonts w:ascii="Calibri" w:hAnsi="Calibri" w:cs="Calibri"/>
          <w:sz w:val="24"/>
          <w:szCs w:val="24"/>
        </w:rPr>
      </w:pPr>
      <w:r w:rsidRPr="00BC1593">
        <w:rPr>
          <w:rFonts w:ascii="Calibri" w:hAnsi="Calibri" w:cs="Calibri"/>
          <w:i/>
          <w:iCs/>
          <w:color w:val="333333"/>
          <w:sz w:val="24"/>
          <w:szCs w:val="24"/>
          <w:shd w:val="clear" w:color="auto" w:fill="FFFFFF"/>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p w14:paraId="361AA266" w14:textId="77777777" w:rsidR="00305E51" w:rsidRPr="00EC1C73" w:rsidRDefault="00305E51" w:rsidP="00EC1C73">
      <w:pPr>
        <w:rPr>
          <w:rFonts w:cstheme="minorHAnsi"/>
          <w:color w:val="000000"/>
        </w:rPr>
      </w:pPr>
    </w:p>
    <w:p w14:paraId="1B04D734" w14:textId="77777777" w:rsidR="00145533" w:rsidRPr="00C1501B" w:rsidRDefault="00145533"/>
    <w:sectPr w:rsidR="00145533" w:rsidRPr="00C1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1B"/>
    <w:rsid w:val="000E2407"/>
    <w:rsid w:val="00110D3B"/>
    <w:rsid w:val="00145533"/>
    <w:rsid w:val="00183B50"/>
    <w:rsid w:val="002C2E15"/>
    <w:rsid w:val="002D295C"/>
    <w:rsid w:val="00305E51"/>
    <w:rsid w:val="00347C6A"/>
    <w:rsid w:val="003F0477"/>
    <w:rsid w:val="004834F8"/>
    <w:rsid w:val="00502748"/>
    <w:rsid w:val="0053018D"/>
    <w:rsid w:val="0053230A"/>
    <w:rsid w:val="00662C61"/>
    <w:rsid w:val="00805970"/>
    <w:rsid w:val="0080741C"/>
    <w:rsid w:val="008C483E"/>
    <w:rsid w:val="008C54DE"/>
    <w:rsid w:val="009879EE"/>
    <w:rsid w:val="00A32457"/>
    <w:rsid w:val="00B3467C"/>
    <w:rsid w:val="00BC1593"/>
    <w:rsid w:val="00BF22D5"/>
    <w:rsid w:val="00C1501B"/>
    <w:rsid w:val="00C522B0"/>
    <w:rsid w:val="00E12536"/>
    <w:rsid w:val="00E36BFC"/>
    <w:rsid w:val="00E72907"/>
    <w:rsid w:val="00EC0B88"/>
    <w:rsid w:val="00EC1C73"/>
    <w:rsid w:val="00EC2B26"/>
    <w:rsid w:val="00FB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33CF"/>
  <w15:chartTrackingRefBased/>
  <w15:docId w15:val="{E23A5C98-15A9-D641-8885-21E8EB76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default">
    <w:name w:val="xdefault"/>
    <w:basedOn w:val="Normal"/>
    <w:rsid w:val="00C1501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1501B"/>
  </w:style>
  <w:style w:type="character" w:styleId="Hyperlink">
    <w:name w:val="Hyperlink"/>
    <w:basedOn w:val="DefaultParagraphFont"/>
    <w:uiPriority w:val="99"/>
    <w:unhideWhenUsed/>
    <w:rsid w:val="00C1501B"/>
    <w:rPr>
      <w:color w:val="0000FF"/>
      <w:u w:val="single"/>
    </w:rPr>
  </w:style>
  <w:style w:type="paragraph" w:styleId="NoSpacing">
    <w:name w:val="No Spacing"/>
    <w:uiPriority w:val="1"/>
    <w:qFormat/>
    <w:rsid w:val="00305E51"/>
    <w:rPr>
      <w:sz w:val="22"/>
      <w:szCs w:val="22"/>
    </w:rPr>
  </w:style>
  <w:style w:type="character" w:styleId="UnresolvedMention">
    <w:name w:val="Unresolved Mention"/>
    <w:basedOn w:val="DefaultParagraphFont"/>
    <w:uiPriority w:val="99"/>
    <w:semiHidden/>
    <w:unhideWhenUsed/>
    <w:rsid w:val="00BC1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326839">
      <w:bodyDiv w:val="1"/>
      <w:marLeft w:val="0"/>
      <w:marRight w:val="0"/>
      <w:marTop w:val="0"/>
      <w:marBottom w:val="0"/>
      <w:divBdr>
        <w:top w:val="none" w:sz="0" w:space="0" w:color="auto"/>
        <w:left w:val="none" w:sz="0" w:space="0" w:color="auto"/>
        <w:bottom w:val="none" w:sz="0" w:space="0" w:color="auto"/>
        <w:right w:val="none" w:sz="0" w:space="0" w:color="auto"/>
      </w:divBdr>
      <w:divsChild>
        <w:div w:id="1716584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076299">
              <w:marLeft w:val="0"/>
              <w:marRight w:val="0"/>
              <w:marTop w:val="0"/>
              <w:marBottom w:val="0"/>
              <w:divBdr>
                <w:top w:val="none" w:sz="0" w:space="0" w:color="auto"/>
                <w:left w:val="none" w:sz="0" w:space="0" w:color="auto"/>
                <w:bottom w:val="none" w:sz="0" w:space="0" w:color="auto"/>
                <w:right w:val="none" w:sz="0" w:space="0" w:color="auto"/>
              </w:divBdr>
              <w:divsChild>
                <w:div w:id="977370846">
                  <w:marLeft w:val="0"/>
                  <w:marRight w:val="0"/>
                  <w:marTop w:val="0"/>
                  <w:marBottom w:val="0"/>
                  <w:divBdr>
                    <w:top w:val="none" w:sz="0" w:space="0" w:color="auto"/>
                    <w:left w:val="none" w:sz="0" w:space="0" w:color="auto"/>
                    <w:bottom w:val="none" w:sz="0" w:space="0" w:color="auto"/>
                    <w:right w:val="none" w:sz="0" w:space="0" w:color="auto"/>
                  </w:divBdr>
                </w:div>
                <w:div w:id="883903103">
                  <w:marLeft w:val="0"/>
                  <w:marRight w:val="0"/>
                  <w:marTop w:val="0"/>
                  <w:marBottom w:val="0"/>
                  <w:divBdr>
                    <w:top w:val="none" w:sz="0" w:space="0" w:color="auto"/>
                    <w:left w:val="none" w:sz="0" w:space="0" w:color="auto"/>
                    <w:bottom w:val="none" w:sz="0" w:space="0" w:color="auto"/>
                    <w:right w:val="none" w:sz="0" w:space="0" w:color="auto"/>
                  </w:divBdr>
                </w:div>
                <w:div w:id="338699272">
                  <w:marLeft w:val="0"/>
                  <w:marRight w:val="0"/>
                  <w:marTop w:val="0"/>
                  <w:marBottom w:val="0"/>
                  <w:divBdr>
                    <w:top w:val="none" w:sz="0" w:space="0" w:color="auto"/>
                    <w:left w:val="none" w:sz="0" w:space="0" w:color="auto"/>
                    <w:bottom w:val="none" w:sz="0" w:space="0" w:color="auto"/>
                    <w:right w:val="none" w:sz="0" w:space="0" w:color="auto"/>
                  </w:divBdr>
                </w:div>
                <w:div w:id="13452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1161">
      <w:bodyDiv w:val="1"/>
      <w:marLeft w:val="0"/>
      <w:marRight w:val="0"/>
      <w:marTop w:val="0"/>
      <w:marBottom w:val="0"/>
      <w:divBdr>
        <w:top w:val="none" w:sz="0" w:space="0" w:color="auto"/>
        <w:left w:val="none" w:sz="0" w:space="0" w:color="auto"/>
        <w:bottom w:val="none" w:sz="0" w:space="0" w:color="auto"/>
        <w:right w:val="none" w:sz="0" w:space="0" w:color="auto"/>
      </w:divBdr>
      <w:divsChild>
        <w:div w:id="618533541">
          <w:marLeft w:val="0"/>
          <w:marRight w:val="0"/>
          <w:marTop w:val="0"/>
          <w:marBottom w:val="0"/>
          <w:divBdr>
            <w:top w:val="none" w:sz="0" w:space="0" w:color="auto"/>
            <w:left w:val="none" w:sz="0" w:space="0" w:color="auto"/>
            <w:bottom w:val="none" w:sz="0" w:space="0" w:color="auto"/>
            <w:right w:val="none" w:sz="0" w:space="0" w:color="auto"/>
          </w:divBdr>
        </w:div>
        <w:div w:id="1660235317">
          <w:marLeft w:val="0"/>
          <w:marRight w:val="0"/>
          <w:marTop w:val="0"/>
          <w:marBottom w:val="0"/>
          <w:divBdr>
            <w:top w:val="none" w:sz="0" w:space="0" w:color="auto"/>
            <w:left w:val="none" w:sz="0" w:space="0" w:color="auto"/>
            <w:bottom w:val="none" w:sz="0" w:space="0" w:color="auto"/>
            <w:right w:val="none" w:sz="0" w:space="0" w:color="auto"/>
          </w:divBdr>
        </w:div>
        <w:div w:id="791484231">
          <w:marLeft w:val="0"/>
          <w:marRight w:val="0"/>
          <w:marTop w:val="0"/>
          <w:marBottom w:val="0"/>
          <w:divBdr>
            <w:top w:val="none" w:sz="0" w:space="0" w:color="auto"/>
            <w:left w:val="none" w:sz="0" w:space="0" w:color="auto"/>
            <w:bottom w:val="none" w:sz="0" w:space="0" w:color="auto"/>
            <w:right w:val="none" w:sz="0" w:space="0" w:color="auto"/>
          </w:divBdr>
        </w:div>
        <w:div w:id="36395997">
          <w:marLeft w:val="0"/>
          <w:marRight w:val="0"/>
          <w:marTop w:val="0"/>
          <w:marBottom w:val="0"/>
          <w:divBdr>
            <w:top w:val="none" w:sz="0" w:space="0" w:color="auto"/>
            <w:left w:val="none" w:sz="0" w:space="0" w:color="auto"/>
            <w:bottom w:val="none" w:sz="0" w:space="0" w:color="auto"/>
            <w:right w:val="none" w:sz="0" w:space="0" w:color="auto"/>
          </w:divBdr>
        </w:div>
        <w:div w:id="1321075704">
          <w:marLeft w:val="0"/>
          <w:marRight w:val="0"/>
          <w:marTop w:val="0"/>
          <w:marBottom w:val="0"/>
          <w:divBdr>
            <w:top w:val="none" w:sz="0" w:space="0" w:color="auto"/>
            <w:left w:val="none" w:sz="0" w:space="0" w:color="auto"/>
            <w:bottom w:val="none" w:sz="0" w:space="0" w:color="auto"/>
            <w:right w:val="none" w:sz="0" w:space="0" w:color="auto"/>
          </w:divBdr>
        </w:div>
        <w:div w:id="1485007480">
          <w:marLeft w:val="0"/>
          <w:marRight w:val="0"/>
          <w:marTop w:val="0"/>
          <w:marBottom w:val="0"/>
          <w:divBdr>
            <w:top w:val="none" w:sz="0" w:space="0" w:color="auto"/>
            <w:left w:val="none" w:sz="0" w:space="0" w:color="auto"/>
            <w:bottom w:val="none" w:sz="0" w:space="0" w:color="auto"/>
            <w:right w:val="none" w:sz="0" w:space="0" w:color="auto"/>
          </w:divBdr>
        </w:div>
        <w:div w:id="569003690">
          <w:marLeft w:val="0"/>
          <w:marRight w:val="0"/>
          <w:marTop w:val="0"/>
          <w:marBottom w:val="0"/>
          <w:divBdr>
            <w:top w:val="none" w:sz="0" w:space="0" w:color="auto"/>
            <w:left w:val="none" w:sz="0" w:space="0" w:color="auto"/>
            <w:bottom w:val="none" w:sz="0" w:space="0" w:color="auto"/>
            <w:right w:val="none" w:sz="0" w:space="0" w:color="auto"/>
          </w:divBdr>
        </w:div>
        <w:div w:id="163683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nicolls@stanford.edu" TargetMode="External"/><Relationship Id="rId4" Type="http://schemas.openxmlformats.org/officeDocument/2006/relationships/hyperlink" Target="mailto:annaarroyo@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Chen Arroyo</dc:creator>
  <cp:keywords/>
  <dc:description/>
  <cp:lastModifiedBy>Stephen Arthur Shipley</cp:lastModifiedBy>
  <cp:revision>2</cp:revision>
  <dcterms:created xsi:type="dcterms:W3CDTF">2022-11-11T19:30:00Z</dcterms:created>
  <dcterms:modified xsi:type="dcterms:W3CDTF">2022-11-11T19:30:00Z</dcterms:modified>
</cp:coreProperties>
</file>