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3260F" w14:textId="77777777" w:rsidR="00C16AAC" w:rsidRPr="00C16AAC" w:rsidRDefault="00C16AAC" w:rsidP="00C16AAC">
      <w:pPr>
        <w:pStyle w:val="paragraph"/>
        <w:shd w:val="clear" w:color="auto" w:fill="FFFFFF"/>
        <w:ind w:left="-720"/>
        <w:rPr>
          <w:rFonts w:ascii="Segoe UI" w:hAnsi="Segoe UI" w:cs="Segoe UI"/>
          <w:sz w:val="18"/>
          <w:szCs w:val="18"/>
          <w:u w:val="single"/>
        </w:rPr>
      </w:pPr>
    </w:p>
    <w:p w14:paraId="1138003E" w14:textId="77777777" w:rsidR="00C16AAC" w:rsidRPr="00C16AAC" w:rsidRDefault="00C16AAC" w:rsidP="00C16AAC">
      <w:pPr>
        <w:pStyle w:val="paragraph"/>
        <w:shd w:val="clear" w:color="auto" w:fill="FFFFFF"/>
        <w:jc w:val="center"/>
        <w:rPr>
          <w:rFonts w:ascii="Segoe UI" w:hAnsi="Segoe UI" w:cs="Segoe UI"/>
          <w:b/>
          <w:color w:val="000000"/>
          <w:sz w:val="18"/>
          <w:szCs w:val="18"/>
          <w:u w:val="single"/>
        </w:rPr>
      </w:pPr>
      <w:r w:rsidRPr="00C16AAC">
        <w:rPr>
          <w:rStyle w:val="normaltextrun"/>
          <w:rFonts w:ascii="Times New Roman" w:hAnsi="Times New Roman" w:cs="Times New Roman"/>
          <w:b/>
          <w:color w:val="000000"/>
          <w:sz w:val="24"/>
          <w:szCs w:val="24"/>
          <w:u w:val="single"/>
        </w:rPr>
        <w:t>Academic Pulmonary Medicine – Asthma and Airways Disease</w:t>
      </w:r>
    </w:p>
    <w:p w14:paraId="2C6E087E" w14:textId="77777777" w:rsidR="00C16AAC" w:rsidRDefault="00C16AAC" w:rsidP="00C16AAC">
      <w:pPr>
        <w:pStyle w:val="paragraph"/>
        <w:shd w:val="clear" w:color="auto" w:fill="FFFFFF"/>
        <w:rPr>
          <w:rFonts w:ascii="Segoe UI" w:hAnsi="Segoe UI" w:cs="Segoe UI"/>
          <w:color w:val="000000"/>
          <w:sz w:val="18"/>
          <w:szCs w:val="18"/>
        </w:rPr>
      </w:pPr>
      <w:r>
        <w:rPr>
          <w:rStyle w:val="eop"/>
          <w:rFonts w:ascii="Times New Roman" w:hAnsi="Times New Roman" w:cs="Times New Roman"/>
          <w:color w:val="000000"/>
          <w:sz w:val="24"/>
          <w:szCs w:val="24"/>
        </w:rPr>
        <w:t> </w:t>
      </w:r>
    </w:p>
    <w:p w14:paraId="14488592" w14:textId="77777777" w:rsidR="00C16AAC" w:rsidRPr="00C16AAC" w:rsidRDefault="00C16AAC" w:rsidP="00C16AAC">
      <w:pPr>
        <w:pStyle w:val="paragraph"/>
        <w:shd w:val="clear" w:color="auto" w:fill="FFFFFF"/>
        <w:rPr>
          <w:rStyle w:val="normaltextrun"/>
          <w:rFonts w:ascii="Times New Roman" w:hAnsi="Times New Roman" w:cs="Times New Roman"/>
        </w:rPr>
      </w:pPr>
      <w:r w:rsidRPr="00C16AAC">
        <w:rPr>
          <w:rStyle w:val="normaltextrun"/>
          <w:rFonts w:ascii="Times New Roman" w:hAnsi="Times New Roman" w:cs="Times New Roman"/>
          <w:color w:val="000000"/>
        </w:rPr>
        <w:t>The Division of Pulmonary, Allergy, and Critical Care Medicine at Stanford University School of Medicine is recruiting a full-time non-tenure-eligible Clinician-Educator at the rank of Clinical Assistant Professor to join the Asthma and Airways Disease program at Stanford. Currently our clinical severe asthma program operates a multi-disciplinary program out of both the Stanford chest clinic and Stanford adult allergy clinic that offers a full range of services including in-clinic spirometry/FeNO, allergy testing, and asthma biologic teaching and administration.  In addition to a busy clinical practice, there is also significant opportunities for teaching both allergy and pulmonary fellows, clinical research, and quality improvement activities within our growing program.</w:t>
      </w:r>
    </w:p>
    <w:p w14:paraId="3D38E391" w14:textId="77777777" w:rsidR="00C16AAC" w:rsidRPr="00C16AAC" w:rsidRDefault="00C16AAC" w:rsidP="00C16AAC">
      <w:pPr>
        <w:pStyle w:val="paragraph"/>
        <w:shd w:val="clear" w:color="auto" w:fill="FFFFFF"/>
        <w:rPr>
          <w:rFonts w:ascii="Times New Roman" w:hAnsi="Times New Roman" w:cs="Times New Roman"/>
        </w:rPr>
      </w:pPr>
    </w:p>
    <w:p w14:paraId="4A7F0DFD" w14:textId="77777777" w:rsidR="00C16AAC" w:rsidRPr="00C16AAC" w:rsidRDefault="00C16AAC" w:rsidP="00C16AAC">
      <w:pPr>
        <w:pStyle w:val="paragraph"/>
        <w:shd w:val="clear" w:color="auto" w:fill="FFFFFF"/>
        <w:rPr>
          <w:rStyle w:val="eop"/>
          <w:rFonts w:ascii="Times New Roman" w:hAnsi="Times New Roman" w:cs="Times New Roman"/>
        </w:rPr>
      </w:pPr>
      <w:r w:rsidRPr="00C16AAC">
        <w:rPr>
          <w:rStyle w:val="normaltextrun"/>
          <w:rFonts w:ascii="Times New Roman" w:hAnsi="Times New Roman" w:cs="Times New Roman"/>
          <w:color w:val="000000"/>
        </w:rPr>
        <w:t>Clinical responsibilities will primarily include outpatient asthma clinics and ICU responsibilities at the Stanford Tri-Valley campus, which is well integrated with the Palo Alto campus. There will be additional clinical and teaching responsibilities at the Stanford Palo Alto campus. Clinical research and teaching will be expected and encouraged.</w:t>
      </w:r>
    </w:p>
    <w:p w14:paraId="0748745C" w14:textId="77777777" w:rsidR="00C16AAC" w:rsidRPr="00C16AAC" w:rsidRDefault="00C16AAC" w:rsidP="00C16AAC">
      <w:pPr>
        <w:pStyle w:val="paragraph"/>
        <w:shd w:val="clear" w:color="auto" w:fill="FFFFFF"/>
        <w:rPr>
          <w:rFonts w:ascii="Times New Roman" w:hAnsi="Times New Roman" w:cs="Times New Roman"/>
        </w:rPr>
      </w:pPr>
    </w:p>
    <w:p w14:paraId="01A4B1E9" w14:textId="77777777" w:rsidR="00C16AAC" w:rsidRPr="00C16AAC" w:rsidRDefault="00C16AAC" w:rsidP="00C16AAC">
      <w:pPr>
        <w:pStyle w:val="paragraph"/>
        <w:shd w:val="clear" w:color="auto" w:fill="FFFFFF"/>
        <w:rPr>
          <w:rStyle w:val="eop"/>
          <w:rFonts w:ascii="Times New Roman" w:hAnsi="Times New Roman" w:cs="Times New Roman"/>
        </w:rPr>
      </w:pPr>
      <w:r w:rsidRPr="00C16AAC">
        <w:rPr>
          <w:rStyle w:val="normaltextrun"/>
          <w:rFonts w:ascii="Times New Roman" w:hAnsi="Times New Roman" w:cs="Times New Roman"/>
          <w:color w:val="000000"/>
        </w:rPr>
        <w:t>Salary and rank are commensurate with experience. The start date is September 2023 and is negotiable; the position will remain open until filled.</w:t>
      </w:r>
      <w:r w:rsidRPr="00C16AAC">
        <w:rPr>
          <w:rStyle w:val="eop"/>
          <w:rFonts w:ascii="Times New Roman" w:hAnsi="Times New Roman" w:cs="Times New Roman"/>
          <w:color w:val="000000"/>
        </w:rPr>
        <w:t> </w:t>
      </w:r>
    </w:p>
    <w:p w14:paraId="2649EBDF" w14:textId="77777777" w:rsidR="00C16AAC" w:rsidRPr="00C16AAC" w:rsidRDefault="00C16AAC" w:rsidP="00C16AAC">
      <w:pPr>
        <w:pStyle w:val="paragraph"/>
        <w:shd w:val="clear" w:color="auto" w:fill="FFFFFF"/>
        <w:rPr>
          <w:rStyle w:val="eop"/>
          <w:rFonts w:ascii="Times New Roman" w:hAnsi="Times New Roman" w:cs="Times New Roman"/>
          <w:color w:val="000000"/>
        </w:rPr>
      </w:pPr>
    </w:p>
    <w:p w14:paraId="7CEA94A3" w14:textId="77777777" w:rsidR="00C16AAC" w:rsidRPr="00C16AAC" w:rsidRDefault="00C16AAC" w:rsidP="00C16AAC">
      <w:pPr>
        <w:rPr>
          <w:rFonts w:ascii="Times New Roman" w:hAnsi="Times New Roman" w:cs="Times New Roman"/>
          <w:bCs/>
        </w:rPr>
      </w:pPr>
      <w:r w:rsidRPr="00C16AAC">
        <w:rPr>
          <w:rFonts w:ascii="Times New Roman" w:hAnsi="Times New Roman" w:cs="Times New Roman"/>
          <w:bCs/>
        </w:rPr>
        <w:t>The expected base pay range for this position is:</w:t>
      </w:r>
    </w:p>
    <w:p w14:paraId="4E55399F" w14:textId="77777777" w:rsidR="00C16AAC" w:rsidRPr="00C16AAC" w:rsidRDefault="00C16AAC" w:rsidP="00C16AAC">
      <w:pPr>
        <w:rPr>
          <w:rFonts w:ascii="Times New Roman" w:hAnsi="Times New Roman" w:cs="Times New Roman"/>
          <w:bCs/>
        </w:rPr>
      </w:pPr>
      <w:r w:rsidRPr="00C16AAC">
        <w:rPr>
          <w:rFonts w:ascii="Times New Roman" w:hAnsi="Times New Roman" w:cs="Times New Roman"/>
          <w:bCs/>
        </w:rPr>
        <w:t xml:space="preserve">Clinical Assistant Professor: $258,000 - $279,000 </w:t>
      </w:r>
    </w:p>
    <w:p w14:paraId="3690697F" w14:textId="77777777" w:rsidR="00C16AAC" w:rsidRPr="00C16AAC" w:rsidRDefault="00C16AAC" w:rsidP="00C16AAC">
      <w:pPr>
        <w:rPr>
          <w:rFonts w:ascii="Times New Roman" w:hAnsi="Times New Roman" w:cs="Times New Roman"/>
          <w:b/>
          <w:bCs/>
        </w:rPr>
      </w:pPr>
    </w:p>
    <w:p w14:paraId="5D2BF3B8" w14:textId="77777777" w:rsidR="00C16AAC" w:rsidRPr="00C16AAC" w:rsidRDefault="00C16AAC" w:rsidP="00C16AAC">
      <w:pPr>
        <w:rPr>
          <w:rFonts w:ascii="Times New Roman" w:hAnsi="Times New Roman" w:cs="Times New Roman"/>
        </w:rPr>
      </w:pPr>
      <w:r w:rsidRPr="00C16AAC">
        <w:rPr>
          <w:rFonts w:ascii="Times New Roman" w:hAnsi="Times New Roman" w:cs="Times New Roman"/>
          <w:bCs/>
        </w:rPr>
        <w:t>This pay range reflects base pay, which is based on faculty rank and years in rank. It may not include all components of faculty compensation or pay from participation in departmental incentive compensation programs. For more information about compensation and our wide-range of</w:t>
      </w:r>
      <w:r w:rsidRPr="00C16AAC">
        <w:rPr>
          <w:rFonts w:ascii="Times New Roman" w:hAnsi="Times New Roman" w:cs="Times New Roman"/>
          <w:b/>
          <w:bCs/>
        </w:rPr>
        <w:t xml:space="preserve"> </w:t>
      </w:r>
      <w:hyperlink r:id="rId4" w:history="1">
        <w:r w:rsidRPr="00C16AAC">
          <w:rPr>
            <w:rStyle w:val="Hyperlink"/>
            <w:rFonts w:ascii="Times New Roman" w:hAnsi="Times New Roman" w:cs="Times New Roman"/>
            <w:b/>
            <w:bCs/>
          </w:rPr>
          <w:t>benefits</w:t>
        </w:r>
      </w:hyperlink>
      <w:r w:rsidRPr="00C16AAC">
        <w:rPr>
          <w:rFonts w:ascii="Times New Roman" w:hAnsi="Times New Roman" w:cs="Times New Roman"/>
          <w:bCs/>
        </w:rPr>
        <w:t>, including</w:t>
      </w:r>
      <w:r w:rsidRPr="00C16AAC">
        <w:rPr>
          <w:rFonts w:ascii="Times New Roman" w:hAnsi="Times New Roman" w:cs="Times New Roman"/>
          <w:b/>
          <w:bCs/>
        </w:rPr>
        <w:t xml:space="preserve"> </w:t>
      </w:r>
      <w:hyperlink r:id="rId5" w:history="1">
        <w:r w:rsidRPr="00C16AAC">
          <w:rPr>
            <w:rStyle w:val="Hyperlink"/>
            <w:rFonts w:ascii="Times New Roman" w:hAnsi="Times New Roman" w:cs="Times New Roman"/>
            <w:b/>
            <w:bCs/>
          </w:rPr>
          <w:t>housing</w:t>
        </w:r>
      </w:hyperlink>
      <w:r w:rsidRPr="00C16AAC">
        <w:rPr>
          <w:rFonts w:ascii="Times New Roman" w:hAnsi="Times New Roman" w:cs="Times New Roman"/>
          <w:b/>
          <w:bCs/>
        </w:rPr>
        <w:t xml:space="preserve"> </w:t>
      </w:r>
      <w:hyperlink r:id="rId6" w:history="1">
        <w:r w:rsidRPr="00C16AAC">
          <w:rPr>
            <w:rStyle w:val="Hyperlink"/>
            <w:rFonts w:ascii="Times New Roman" w:hAnsi="Times New Roman" w:cs="Times New Roman"/>
            <w:b/>
            <w:bCs/>
          </w:rPr>
          <w:t>assistance</w:t>
        </w:r>
      </w:hyperlink>
      <w:r w:rsidRPr="00C16AAC">
        <w:rPr>
          <w:rFonts w:ascii="Times New Roman" w:hAnsi="Times New Roman" w:cs="Times New Roman"/>
          <w:bCs/>
        </w:rPr>
        <w:t>, please contact the hiring department.</w:t>
      </w:r>
    </w:p>
    <w:p w14:paraId="7A31B7BA" w14:textId="77777777" w:rsidR="00C16AAC" w:rsidRPr="00C16AAC" w:rsidRDefault="00C16AAC" w:rsidP="00C16AAC">
      <w:pPr>
        <w:pStyle w:val="paragraph"/>
        <w:shd w:val="clear" w:color="auto" w:fill="FFFFFF"/>
        <w:rPr>
          <w:rStyle w:val="eop"/>
          <w:rFonts w:ascii="Times New Roman" w:hAnsi="Times New Roman" w:cs="Times New Roman"/>
          <w:color w:val="000000"/>
        </w:rPr>
      </w:pPr>
    </w:p>
    <w:p w14:paraId="60624B43" w14:textId="77777777" w:rsidR="00C16AAC" w:rsidRPr="00C16AAC" w:rsidRDefault="00C16AAC" w:rsidP="00C16AAC">
      <w:pPr>
        <w:pStyle w:val="paragraph"/>
        <w:shd w:val="clear" w:color="auto" w:fill="FFFFFF"/>
        <w:rPr>
          <w:rStyle w:val="eop"/>
          <w:rFonts w:ascii="Times New Roman" w:hAnsi="Times New Roman" w:cs="Times New Roman"/>
          <w:color w:val="000000"/>
        </w:rPr>
      </w:pPr>
      <w:r w:rsidRPr="00C16AAC">
        <w:rPr>
          <w:rStyle w:val="normaltextrun"/>
          <w:rFonts w:ascii="Times New Roman" w:hAnsi="Times New Roman" w:cs="Times New Roman"/>
          <w:color w:val="000000"/>
        </w:rPr>
        <w:t>Stanford is an equal employment opportunity and affirmative action employer. All qualified applicants will receive consideration for employment without regard to race, color, religion, sex, sexual orientation, gender identity, national origin, disability, protected veteran status, or any other characteristic protected by law. Stanford welcomes applications from all who would bring additional dimensions to the University’s research, teaching and clinical missions.</w:t>
      </w:r>
      <w:r w:rsidRPr="00C16AAC">
        <w:rPr>
          <w:rStyle w:val="eop"/>
          <w:rFonts w:ascii="Times New Roman" w:hAnsi="Times New Roman" w:cs="Times New Roman"/>
          <w:color w:val="000000"/>
        </w:rPr>
        <w:t> </w:t>
      </w:r>
    </w:p>
    <w:p w14:paraId="35EE2A5F" w14:textId="77777777" w:rsidR="00C16AAC" w:rsidRPr="00C16AAC" w:rsidRDefault="00C16AAC" w:rsidP="00C16AAC">
      <w:pPr>
        <w:pStyle w:val="paragraph"/>
        <w:shd w:val="clear" w:color="auto" w:fill="FFFFFF"/>
        <w:rPr>
          <w:rStyle w:val="eop"/>
          <w:rFonts w:ascii="Times New Roman" w:hAnsi="Times New Roman" w:cs="Times New Roman"/>
          <w:color w:val="000000"/>
        </w:rPr>
      </w:pPr>
    </w:p>
    <w:p w14:paraId="0CDC60F9" w14:textId="77777777" w:rsidR="00C16AAC" w:rsidRPr="00C16AAC" w:rsidRDefault="00C16AAC" w:rsidP="00C16AAC">
      <w:pPr>
        <w:rPr>
          <w:rFonts w:ascii="Times New Roman" w:eastAsia="Calibri" w:hAnsi="Times New Roman" w:cs="Times New Roman"/>
        </w:rPr>
      </w:pPr>
      <w:r w:rsidRPr="00C16AAC">
        <w:rPr>
          <w:rFonts w:ascii="Times New Roman" w:hAnsi="Times New Roman" w:cs="Times New Roman"/>
          <w:i/>
          <w:iCs/>
          <w:color w:val="333333"/>
          <w:shd w:val="clear" w:color="auto" w:fill="FFFFFF"/>
        </w:rPr>
        <w:t>Stanford is an equal employment opportunity and affirmative action employer. All qualified applicants will receive consideration for employment without regard to race, color, religion, sex, sexual orientation, gender identity, national origin, disability, protected veteran status, or any other characteristic protected by law. Stanford also welcomes applications from others who would bring additional dimensions to the University’s research, teaching, and clinical missions.</w:t>
      </w:r>
    </w:p>
    <w:p w14:paraId="7D80D77E" w14:textId="77777777" w:rsidR="00C16AAC" w:rsidRPr="00C16AAC" w:rsidRDefault="00C16AAC" w:rsidP="00C16AAC">
      <w:pPr>
        <w:pStyle w:val="paragraph"/>
        <w:shd w:val="clear" w:color="auto" w:fill="FFFFFF"/>
        <w:rPr>
          <w:rFonts w:ascii="Times New Roman" w:hAnsi="Times New Roman" w:cs="Times New Roman"/>
        </w:rPr>
      </w:pPr>
    </w:p>
    <w:p w14:paraId="52D7EEF7" w14:textId="77777777" w:rsidR="00C16AAC" w:rsidRPr="00C16AAC" w:rsidRDefault="00C16AAC" w:rsidP="00C16AAC">
      <w:pPr>
        <w:pStyle w:val="paragraph"/>
        <w:shd w:val="clear" w:color="auto" w:fill="FFFFFF"/>
        <w:ind w:left="720" w:firstLine="720"/>
        <w:rPr>
          <w:rFonts w:ascii="Times New Roman" w:hAnsi="Times New Roman" w:cs="Times New Roman"/>
          <w:color w:val="000000"/>
        </w:rPr>
      </w:pPr>
      <w:r w:rsidRPr="00C16AAC">
        <w:rPr>
          <w:rStyle w:val="eop"/>
          <w:rFonts w:ascii="Times New Roman" w:hAnsi="Times New Roman" w:cs="Times New Roman"/>
          <w:color w:val="000000"/>
        </w:rPr>
        <w:t> </w:t>
      </w:r>
    </w:p>
    <w:p w14:paraId="40F74CAD" w14:textId="77777777" w:rsidR="00C16AAC" w:rsidRPr="00C16AAC" w:rsidRDefault="00C16AAC" w:rsidP="00C16AAC">
      <w:pPr>
        <w:pStyle w:val="paragraph"/>
        <w:shd w:val="clear" w:color="auto" w:fill="FFFFFF"/>
        <w:rPr>
          <w:rFonts w:ascii="Times New Roman" w:hAnsi="Times New Roman" w:cs="Times New Roman"/>
          <w:color w:val="000000"/>
        </w:rPr>
      </w:pPr>
      <w:r w:rsidRPr="00C16AAC">
        <w:rPr>
          <w:rStyle w:val="normaltextrun"/>
          <w:rFonts w:ascii="Times New Roman" w:hAnsi="Times New Roman" w:cs="Times New Roman"/>
          <w:color w:val="000000"/>
        </w:rPr>
        <w:t>Applicants may send their curriculum vitae and a letter of interest to Natalie Venancio via email at </w:t>
      </w:r>
      <w:hyperlink r:id="rId7" w:history="1">
        <w:r w:rsidRPr="00C16AAC">
          <w:rPr>
            <w:rStyle w:val="Hyperlink"/>
            <w:rFonts w:ascii="Times New Roman" w:hAnsi="Times New Roman" w:cs="Times New Roman"/>
          </w:rPr>
          <w:t>nven@stanford.edu</w:t>
        </w:r>
      </w:hyperlink>
      <w:r w:rsidRPr="00C16AAC">
        <w:rPr>
          <w:rStyle w:val="eop"/>
          <w:rFonts w:ascii="Times New Roman" w:hAnsi="Times New Roman" w:cs="Times New Roman"/>
          <w:color w:val="000000"/>
        </w:rPr>
        <w:t> </w:t>
      </w:r>
    </w:p>
    <w:p w14:paraId="6A45659B" w14:textId="77777777" w:rsidR="00936C16" w:rsidRPr="00C16AAC" w:rsidRDefault="00936C16">
      <w:pPr>
        <w:rPr>
          <w:rFonts w:ascii="Times New Roman" w:hAnsi="Times New Roman" w:cs="Times New Roman"/>
        </w:rPr>
      </w:pPr>
    </w:p>
    <w:sectPr w:rsidR="00936C16" w:rsidRPr="00C16AA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AAC"/>
    <w:rsid w:val="00936C16"/>
    <w:rsid w:val="00950484"/>
    <w:rsid w:val="00C16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51ACC"/>
  <w15:chartTrackingRefBased/>
  <w15:docId w15:val="{2AA8996C-8892-4E69-B970-2EC170FD6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AA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C16AAC"/>
    <w:rPr>
      <w:color w:val="0563C1"/>
      <w:u w:val="single"/>
    </w:rPr>
  </w:style>
  <w:style w:type="paragraph" w:customStyle="1" w:styleId="paragraph">
    <w:name w:val="paragraph"/>
    <w:basedOn w:val="Normal"/>
    <w:rsid w:val="00C16AAC"/>
  </w:style>
  <w:style w:type="character" w:customStyle="1" w:styleId="normaltextrun">
    <w:name w:val="normaltextrun"/>
    <w:basedOn w:val="DefaultParagraphFont"/>
    <w:rsid w:val="00C16AAC"/>
  </w:style>
  <w:style w:type="character" w:customStyle="1" w:styleId="eop">
    <w:name w:val="eop"/>
    <w:basedOn w:val="DefaultParagraphFont"/>
    <w:rsid w:val="00C16A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703611">
      <w:bodyDiv w:val="1"/>
      <w:marLeft w:val="0"/>
      <w:marRight w:val="0"/>
      <w:marTop w:val="0"/>
      <w:marBottom w:val="0"/>
      <w:divBdr>
        <w:top w:val="none" w:sz="0" w:space="0" w:color="auto"/>
        <w:left w:val="none" w:sz="0" w:space="0" w:color="auto"/>
        <w:bottom w:val="none" w:sz="0" w:space="0" w:color="auto"/>
        <w:right w:val="none" w:sz="0" w:space="0" w:color="auto"/>
      </w:divBdr>
    </w:div>
    <w:div w:id="694505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nven@stanford.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sh.stanford.edu/" TargetMode="External"/><Relationship Id="rId5" Type="http://schemas.openxmlformats.org/officeDocument/2006/relationships/hyperlink" Target="https://fsh.stanford.edu/" TargetMode="External"/><Relationship Id="rId4" Type="http://schemas.openxmlformats.org/officeDocument/2006/relationships/hyperlink" Target="https://cardinalatwork.stanford.edu/benefits-reward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M. Venancio</dc:creator>
  <cp:keywords/>
  <dc:description/>
  <cp:lastModifiedBy>Cynthia L Llanes</cp:lastModifiedBy>
  <cp:revision>2</cp:revision>
  <dcterms:created xsi:type="dcterms:W3CDTF">2023-05-10T15:12:00Z</dcterms:created>
  <dcterms:modified xsi:type="dcterms:W3CDTF">2023-05-10T15:12:00Z</dcterms:modified>
</cp:coreProperties>
</file>